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478" w:rsidRDefault="00C7588A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mallCaps/>
          <w:color w:val="000000"/>
          <w:highlight w:val="white"/>
        </w:rPr>
      </w:pPr>
      <w:r>
        <w:rPr>
          <w:b/>
          <w:smallCaps/>
          <w:color w:val="000000"/>
          <w:highlight w:val="white"/>
        </w:rPr>
        <w:t xml:space="preserve">Регламент </w:t>
      </w:r>
      <w:r w:rsidR="00DC1464">
        <w:rPr>
          <w:b/>
          <w:smallCaps/>
          <w:color w:val="000000"/>
          <w:highlight w:val="white"/>
        </w:rPr>
        <w:t xml:space="preserve">Открытого чемпионата Севастополя по </w:t>
      </w:r>
      <w:proofErr w:type="spellStart"/>
      <w:r w:rsidR="00DC1464">
        <w:rPr>
          <w:b/>
          <w:smallCaps/>
          <w:color w:val="000000"/>
          <w:highlight w:val="white"/>
        </w:rPr>
        <w:t>мотоджимхане</w:t>
      </w:r>
      <w:proofErr w:type="spellEnd"/>
      <w:r>
        <w:rPr>
          <w:b/>
          <w:smallCaps/>
          <w:color w:val="000000"/>
          <w:highlight w:val="white"/>
        </w:rPr>
        <w:t xml:space="preserve"> </w:t>
      </w:r>
    </w:p>
    <w:p w:rsidR="00895478" w:rsidRDefault="00C7588A" w:rsidP="00DC1464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Настоящий Регламент определяет порядок организации и проведения</w:t>
      </w:r>
      <w:r w:rsidR="00DC1464">
        <w:rPr>
          <w:sz w:val="24"/>
          <w:szCs w:val="24"/>
          <w:highlight w:val="white"/>
        </w:rPr>
        <w:t xml:space="preserve"> </w:t>
      </w:r>
      <w:r w:rsidR="00DC1464" w:rsidRPr="00DC1464">
        <w:rPr>
          <w:sz w:val="24"/>
          <w:szCs w:val="24"/>
        </w:rPr>
        <w:t>ОТКРЫТОГО ЧЕМПИОНАТА СЕВАСТОПОЛЯ ПО</w:t>
      </w:r>
      <w:r w:rsidR="00DC1464">
        <w:rPr>
          <w:sz w:val="24"/>
          <w:szCs w:val="24"/>
        </w:rPr>
        <w:t xml:space="preserve"> СПОРТИВНОЙ</w:t>
      </w:r>
      <w:r w:rsidR="00DC1464" w:rsidRPr="00DC1464">
        <w:rPr>
          <w:sz w:val="24"/>
          <w:szCs w:val="24"/>
        </w:rPr>
        <w:t xml:space="preserve"> МОТОДЖИМХАНЕ</w:t>
      </w:r>
      <w:r w:rsidR="00CD7FD3">
        <w:rPr>
          <w:sz w:val="24"/>
          <w:szCs w:val="24"/>
        </w:rPr>
        <w:t xml:space="preserve"> по адресу: г. Севастополь, ул. </w:t>
      </w:r>
      <w:proofErr w:type="gramStart"/>
      <w:r w:rsidR="00CD7FD3">
        <w:rPr>
          <w:sz w:val="24"/>
          <w:szCs w:val="24"/>
        </w:rPr>
        <w:t>Промышленная</w:t>
      </w:r>
      <w:proofErr w:type="gramEnd"/>
      <w:r w:rsidR="00CD7FD3">
        <w:rPr>
          <w:sz w:val="24"/>
          <w:szCs w:val="24"/>
        </w:rPr>
        <w:t>, 4А</w:t>
      </w:r>
      <w:r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(далее – Соревнования).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Соревнования проводятся в соответствии с «</w:t>
      </w:r>
      <w:hyperlink r:id="rId9">
        <w:r>
          <w:rPr>
            <w:color w:val="0563C1"/>
            <w:sz w:val="24"/>
            <w:szCs w:val="24"/>
            <w:highlight w:val="white"/>
            <w:u w:val="single"/>
          </w:rPr>
          <w:t xml:space="preserve">Положением о проведении межрегиональных открытых одно/многоэтапных соревнований по </w:t>
        </w:r>
        <w:proofErr w:type="gramStart"/>
        <w:r>
          <w:rPr>
            <w:color w:val="0563C1"/>
            <w:sz w:val="24"/>
            <w:szCs w:val="24"/>
            <w:highlight w:val="white"/>
            <w:u w:val="single"/>
          </w:rPr>
          <w:t>Спортивной</w:t>
        </w:r>
        <w:proofErr w:type="gramEnd"/>
        <w:r>
          <w:rPr>
            <w:color w:val="0563C1"/>
            <w:sz w:val="24"/>
            <w:szCs w:val="24"/>
            <w:highlight w:val="white"/>
            <w:u w:val="single"/>
          </w:rPr>
          <w:t xml:space="preserve"> </w:t>
        </w:r>
        <w:proofErr w:type="spellStart"/>
        <w:r>
          <w:rPr>
            <w:color w:val="0563C1"/>
            <w:sz w:val="24"/>
            <w:szCs w:val="24"/>
            <w:highlight w:val="white"/>
            <w:u w:val="single"/>
          </w:rPr>
          <w:t>Мотоджимхане</w:t>
        </w:r>
        <w:proofErr w:type="spellEnd"/>
        <w:r>
          <w:rPr>
            <w:color w:val="0563C1"/>
            <w:sz w:val="24"/>
            <w:szCs w:val="24"/>
            <w:highlight w:val="white"/>
            <w:u w:val="single"/>
          </w:rPr>
          <w:t>»</w:t>
        </w:r>
      </w:hyperlink>
      <w:r>
        <w:rPr>
          <w:sz w:val="24"/>
          <w:szCs w:val="24"/>
          <w:highlight w:val="white"/>
        </w:rPr>
        <w:t xml:space="preserve"> (дал</w:t>
      </w:r>
      <w:r>
        <w:rPr>
          <w:sz w:val="24"/>
          <w:szCs w:val="24"/>
          <w:highlight w:val="white"/>
        </w:rPr>
        <w:t>ее – Положение).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Организатор: </w:t>
      </w:r>
      <w:proofErr w:type="spellStart"/>
      <w:r w:rsidR="00DC1464">
        <w:rPr>
          <w:sz w:val="24"/>
          <w:szCs w:val="24"/>
          <w:highlight w:val="white"/>
        </w:rPr>
        <w:t>Мотошкола</w:t>
      </w:r>
      <w:proofErr w:type="spellEnd"/>
      <w:r w:rsidR="00DC1464">
        <w:rPr>
          <w:sz w:val="24"/>
          <w:szCs w:val="24"/>
          <w:highlight w:val="white"/>
        </w:rPr>
        <w:t xml:space="preserve"> ЮДЖИН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Официальные лица:</w:t>
      </w:r>
    </w:p>
    <w:p w:rsidR="00895478" w:rsidRDefault="00C7588A">
      <w:pPr>
        <w:spacing w:line="240" w:lineRule="auto"/>
        <w:ind w:firstLine="708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Руководитель соревнований: </w:t>
      </w:r>
      <w:proofErr w:type="spellStart"/>
      <w:r w:rsidR="00DC1464">
        <w:rPr>
          <w:sz w:val="24"/>
          <w:szCs w:val="24"/>
          <w:highlight w:val="white"/>
        </w:rPr>
        <w:t>Казачихин</w:t>
      </w:r>
      <w:proofErr w:type="spellEnd"/>
      <w:r w:rsidR="00DC1464">
        <w:rPr>
          <w:sz w:val="24"/>
          <w:szCs w:val="24"/>
          <w:highlight w:val="white"/>
        </w:rPr>
        <w:t xml:space="preserve"> Евгений Аркадьевич</w:t>
      </w:r>
    </w:p>
    <w:p w:rsidR="00895478" w:rsidRDefault="00C7588A">
      <w:pPr>
        <w:spacing w:line="240" w:lineRule="auto"/>
        <w:ind w:firstLine="708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Главный судья соревнований: </w:t>
      </w:r>
      <w:r w:rsidR="00DC1464">
        <w:rPr>
          <w:sz w:val="24"/>
          <w:szCs w:val="24"/>
          <w:highlight w:val="white"/>
        </w:rPr>
        <w:t>Вовченко Эрик</w:t>
      </w:r>
      <w:r w:rsidR="004D4871">
        <w:rPr>
          <w:sz w:val="24"/>
          <w:szCs w:val="24"/>
          <w:highlight w:val="white"/>
        </w:rPr>
        <w:t xml:space="preserve"> Васильевич</w:t>
      </w:r>
      <w:bookmarkStart w:id="0" w:name="_GoBack"/>
      <w:bookmarkEnd w:id="0"/>
    </w:p>
    <w:p w:rsidR="00895478" w:rsidRDefault="00C7588A">
      <w:pPr>
        <w:spacing w:line="240" w:lineRule="auto"/>
        <w:ind w:firstLine="708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Комиссар по безопасности: См</w:t>
      </w:r>
      <w:r>
        <w:rPr>
          <w:sz w:val="24"/>
          <w:szCs w:val="24"/>
          <w:highlight w:val="white"/>
        </w:rPr>
        <w:t>ирнов Вадим Валерьевич</w:t>
      </w:r>
      <w:r>
        <w:rPr>
          <w:sz w:val="24"/>
          <w:szCs w:val="24"/>
          <w:highlight w:val="white"/>
        </w:rPr>
        <w:tab/>
        <w:t xml:space="preserve">       </w:t>
      </w:r>
    </w:p>
    <w:p w:rsidR="00895478" w:rsidRDefault="00C7588A">
      <w:pPr>
        <w:spacing w:line="240" w:lineRule="auto"/>
        <w:ind w:firstLine="708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Технический комиссар: </w:t>
      </w:r>
      <w:proofErr w:type="spellStart"/>
      <w:r w:rsidR="00DC1464">
        <w:rPr>
          <w:sz w:val="24"/>
          <w:szCs w:val="24"/>
          <w:highlight w:val="white"/>
        </w:rPr>
        <w:t>Чичилюк</w:t>
      </w:r>
      <w:proofErr w:type="spellEnd"/>
      <w:r w:rsidR="00DC1464">
        <w:rPr>
          <w:sz w:val="24"/>
          <w:szCs w:val="24"/>
          <w:highlight w:val="white"/>
        </w:rPr>
        <w:t xml:space="preserve"> Евгений Александрович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Максимальное количество участников – </w:t>
      </w:r>
      <w:r w:rsidR="00DC1464">
        <w:rPr>
          <w:sz w:val="24"/>
          <w:szCs w:val="24"/>
          <w:highlight w:val="white"/>
        </w:rPr>
        <w:t>30</w:t>
      </w:r>
      <w:r>
        <w:rPr>
          <w:sz w:val="24"/>
          <w:szCs w:val="24"/>
          <w:highlight w:val="white"/>
        </w:rPr>
        <w:t xml:space="preserve"> человек.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Организатор оставляет за собой право изменить максимальное количество участников.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Заявки на участие подаются путем предварите</w:t>
      </w:r>
      <w:r>
        <w:rPr>
          <w:sz w:val="24"/>
          <w:szCs w:val="24"/>
          <w:highlight w:val="white"/>
        </w:rPr>
        <w:t xml:space="preserve">льной регистрации посредством сети интернет на сайте </w:t>
      </w:r>
      <w:hyperlink r:id="rId10">
        <w:r>
          <w:rPr>
            <w:color w:val="0563C1"/>
            <w:sz w:val="24"/>
            <w:szCs w:val="24"/>
            <w:highlight w:val="white"/>
            <w:u w:val="single"/>
          </w:rPr>
          <w:t>http://gymkhana-cup.ru</w:t>
        </w:r>
      </w:hyperlink>
      <w:r>
        <w:rPr>
          <w:sz w:val="24"/>
          <w:szCs w:val="24"/>
          <w:highlight w:val="white"/>
        </w:rPr>
        <w:t xml:space="preserve"> до 22:00 </w:t>
      </w:r>
      <w:r w:rsidR="00DC1464">
        <w:rPr>
          <w:sz w:val="24"/>
          <w:szCs w:val="24"/>
          <w:highlight w:val="white"/>
        </w:rPr>
        <w:t>06</w:t>
      </w:r>
      <w:r>
        <w:rPr>
          <w:sz w:val="24"/>
          <w:szCs w:val="24"/>
          <w:highlight w:val="white"/>
        </w:rPr>
        <w:t xml:space="preserve"> </w:t>
      </w:r>
      <w:r w:rsidR="00DC1464">
        <w:rPr>
          <w:sz w:val="24"/>
          <w:szCs w:val="24"/>
          <w:highlight w:val="white"/>
        </w:rPr>
        <w:t>ок</w:t>
      </w:r>
      <w:r>
        <w:rPr>
          <w:sz w:val="24"/>
          <w:szCs w:val="24"/>
          <w:highlight w:val="white"/>
        </w:rPr>
        <w:t xml:space="preserve">тября 2023 года. 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В случае</w:t>
      </w:r>
      <w:proofErr w:type="gramStart"/>
      <w:r>
        <w:rPr>
          <w:sz w:val="24"/>
          <w:szCs w:val="24"/>
          <w:highlight w:val="white"/>
        </w:rPr>
        <w:t>,</w:t>
      </w:r>
      <w:proofErr w:type="gramEnd"/>
      <w:r>
        <w:rPr>
          <w:sz w:val="24"/>
          <w:szCs w:val="24"/>
          <w:highlight w:val="white"/>
        </w:rPr>
        <w:t xml:space="preserve"> если на предварительной регистрации подали заявки участники в количестве, большем максимального</w:t>
      </w:r>
      <w:r>
        <w:rPr>
          <w:sz w:val="24"/>
          <w:szCs w:val="24"/>
          <w:highlight w:val="white"/>
        </w:rPr>
        <w:t>, Организатор оставляет за собой право формирования списка участников. Приоритет б</w:t>
      </w:r>
      <w:r w:rsidR="00DC1464">
        <w:rPr>
          <w:sz w:val="24"/>
          <w:szCs w:val="24"/>
          <w:highlight w:val="white"/>
        </w:rPr>
        <w:t xml:space="preserve">удет отдаваться </w:t>
      </w:r>
      <w:r>
        <w:rPr>
          <w:sz w:val="24"/>
          <w:szCs w:val="24"/>
          <w:highlight w:val="white"/>
        </w:rPr>
        <w:t xml:space="preserve"> спортсменам (зарегистрированным на сайте </w:t>
      </w:r>
      <w:hyperlink r:id="rId11">
        <w:r>
          <w:rPr>
            <w:color w:val="0563C1"/>
            <w:sz w:val="24"/>
            <w:szCs w:val="24"/>
            <w:highlight w:val="white"/>
            <w:u w:val="single"/>
          </w:rPr>
          <w:t>http://gymkhana-cup.ru</w:t>
        </w:r>
      </w:hyperlink>
      <w:r>
        <w:rPr>
          <w:sz w:val="24"/>
          <w:szCs w:val="24"/>
          <w:highlight w:val="white"/>
        </w:rPr>
        <w:t>, имеющим класс спортсмена и участво</w:t>
      </w:r>
      <w:r>
        <w:rPr>
          <w:sz w:val="24"/>
          <w:szCs w:val="24"/>
          <w:highlight w:val="white"/>
        </w:rPr>
        <w:t xml:space="preserve">вавшим в соревнованиях), членам Федерации </w:t>
      </w:r>
      <w:proofErr w:type="spellStart"/>
      <w:r>
        <w:rPr>
          <w:sz w:val="24"/>
          <w:szCs w:val="24"/>
          <w:highlight w:val="white"/>
        </w:rPr>
        <w:t>Мотоджимханы</w:t>
      </w:r>
      <w:proofErr w:type="spellEnd"/>
      <w:r>
        <w:rPr>
          <w:sz w:val="24"/>
          <w:szCs w:val="24"/>
          <w:highlight w:val="white"/>
        </w:rPr>
        <w:t xml:space="preserve">, а также тем, чьи заявки были направлены раньше с оплатой заявочного взноса. 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В случае наличия свободных мест (количество явившихся участников из числа предварительно зарегистрированных меньше максимал</w:t>
      </w:r>
      <w:r>
        <w:rPr>
          <w:sz w:val="24"/>
          <w:szCs w:val="24"/>
          <w:highlight w:val="white"/>
        </w:rPr>
        <w:t>ьного количества участников) возможна подача заявки в момент регистрации, если участник не проходил предварительную регистрацию либо его предварительная регистрация не была подтверждена.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Заявочный взнос.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Заявочный взнос за этап составляет: </w:t>
      </w:r>
    </w:p>
    <w:p w:rsidR="00895478" w:rsidRDefault="00C7588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при предварительной оплате (до окончания регистрации через сайт: до 22:00 </w:t>
      </w:r>
      <w:r>
        <w:rPr>
          <w:sz w:val="24"/>
          <w:szCs w:val="24"/>
          <w:highlight w:val="white"/>
        </w:rPr>
        <w:t>15 сентября</w:t>
      </w:r>
      <w:r>
        <w:rPr>
          <w:color w:val="000000"/>
          <w:sz w:val="24"/>
          <w:szCs w:val="24"/>
          <w:highlight w:val="white"/>
        </w:rPr>
        <w:t xml:space="preserve">): </w:t>
      </w:r>
      <w:r w:rsidR="00DC1464">
        <w:rPr>
          <w:sz w:val="24"/>
          <w:szCs w:val="24"/>
          <w:highlight w:val="white"/>
        </w:rPr>
        <w:t>5</w:t>
      </w:r>
      <w:r>
        <w:rPr>
          <w:sz w:val="24"/>
          <w:szCs w:val="24"/>
          <w:highlight w:val="white"/>
        </w:rPr>
        <w:t xml:space="preserve">00 </w:t>
      </w:r>
      <w:r>
        <w:rPr>
          <w:color w:val="000000"/>
          <w:sz w:val="24"/>
          <w:szCs w:val="24"/>
          <w:highlight w:val="white"/>
        </w:rPr>
        <w:t>рублей</w:t>
      </w:r>
      <w:r>
        <w:rPr>
          <w:color w:val="000000"/>
          <w:sz w:val="24"/>
          <w:szCs w:val="24"/>
          <w:highlight w:val="white"/>
        </w:rPr>
        <w:t>;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Оплата заявочного взноса осуществляется путем онлайн перевода по номеру </w:t>
      </w:r>
      <w:r w:rsidR="00DC1464">
        <w:rPr>
          <w:color w:val="000000"/>
          <w:sz w:val="24"/>
          <w:szCs w:val="24"/>
          <w:highlight w:val="white"/>
        </w:rPr>
        <w:t>телефона СБП</w:t>
      </w:r>
      <w:r>
        <w:rPr>
          <w:color w:val="000000"/>
          <w:sz w:val="24"/>
          <w:szCs w:val="24"/>
          <w:highlight w:val="white"/>
        </w:rPr>
        <w:t xml:space="preserve"> с обязательным указанием в комментарии к платежу ФИО участника, и обязательной отправкой квитанции об</w:t>
      </w:r>
      <w:r>
        <w:rPr>
          <w:color w:val="000000"/>
          <w:sz w:val="24"/>
          <w:szCs w:val="24"/>
          <w:highlight w:val="white"/>
        </w:rPr>
        <w:t xml:space="preserve"> оплате посредством </w:t>
      </w:r>
      <w:proofErr w:type="spellStart"/>
      <w:r>
        <w:rPr>
          <w:color w:val="000000"/>
          <w:sz w:val="24"/>
          <w:szCs w:val="24"/>
          <w:highlight w:val="white"/>
        </w:rPr>
        <w:t>мессенджера</w:t>
      </w:r>
      <w:proofErr w:type="spellEnd"/>
      <w:r>
        <w:rPr>
          <w:color w:val="000000"/>
          <w:sz w:val="24"/>
          <w:szCs w:val="24"/>
          <w:highlight w:val="white"/>
        </w:rPr>
        <w:t xml:space="preserve"> </w:t>
      </w:r>
      <w:proofErr w:type="spellStart"/>
      <w:r>
        <w:rPr>
          <w:color w:val="000000"/>
          <w:sz w:val="24"/>
          <w:szCs w:val="24"/>
          <w:highlight w:val="white"/>
        </w:rPr>
        <w:t>WhatsAPP</w:t>
      </w:r>
      <w:proofErr w:type="spellEnd"/>
      <w:r>
        <w:rPr>
          <w:color w:val="000000"/>
          <w:sz w:val="24"/>
          <w:szCs w:val="24"/>
          <w:highlight w:val="white"/>
        </w:rPr>
        <w:t xml:space="preserve"> на номер </w:t>
      </w:r>
      <w:r w:rsidR="00DC1464">
        <w:rPr>
          <w:b/>
          <w:color w:val="000000"/>
          <w:sz w:val="24"/>
          <w:szCs w:val="24"/>
          <w:highlight w:val="white"/>
        </w:rPr>
        <w:t>+79787651400</w:t>
      </w:r>
      <w:r>
        <w:rPr>
          <w:b/>
          <w:color w:val="000000"/>
          <w:sz w:val="24"/>
          <w:szCs w:val="24"/>
          <w:highlight w:val="white"/>
        </w:rPr>
        <w:t>.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Оплаченные заявочные взносы без комментариев и квитанций могут быть некорректно обработаны, в </w:t>
      </w:r>
      <w:proofErr w:type="gramStart"/>
      <w:r>
        <w:rPr>
          <w:color w:val="000000"/>
          <w:sz w:val="24"/>
          <w:szCs w:val="24"/>
          <w:highlight w:val="white"/>
        </w:rPr>
        <w:t>связи</w:t>
      </w:r>
      <w:proofErr w:type="gramEnd"/>
      <w:r>
        <w:rPr>
          <w:color w:val="000000"/>
          <w:sz w:val="24"/>
          <w:szCs w:val="24"/>
          <w:highlight w:val="white"/>
        </w:rPr>
        <w:t xml:space="preserve"> с чем предварительная регистрация останется неподтвержденной.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До принятия Организатором </w:t>
      </w:r>
      <w:r>
        <w:rPr>
          <w:color w:val="000000"/>
          <w:sz w:val="24"/>
          <w:szCs w:val="24"/>
          <w:highlight w:val="white"/>
        </w:rPr>
        <w:t xml:space="preserve">заявочного взноса предварительная регистрация считается неподтвержденной. 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После принятия Организатором заявочного взноса дан</w:t>
      </w:r>
      <w:r w:rsidR="00E443C3">
        <w:rPr>
          <w:color w:val="000000"/>
          <w:sz w:val="24"/>
          <w:szCs w:val="24"/>
          <w:highlight w:val="white"/>
        </w:rPr>
        <w:t xml:space="preserve">ные </w:t>
      </w:r>
      <w:proofErr w:type="gramStart"/>
      <w:r w:rsidR="00E443C3">
        <w:rPr>
          <w:color w:val="000000"/>
          <w:sz w:val="24"/>
          <w:szCs w:val="24"/>
          <w:highlight w:val="white"/>
        </w:rPr>
        <w:t>участника, подавшего заявку</w:t>
      </w:r>
      <w:r>
        <w:rPr>
          <w:color w:val="000000"/>
          <w:sz w:val="24"/>
          <w:szCs w:val="24"/>
          <w:highlight w:val="white"/>
        </w:rPr>
        <w:t xml:space="preserve"> предварительная регистрация подтверждена</w:t>
      </w:r>
      <w:proofErr w:type="gramEnd"/>
      <w:r>
        <w:rPr>
          <w:color w:val="000000"/>
          <w:sz w:val="24"/>
          <w:szCs w:val="24"/>
          <w:highlight w:val="white"/>
        </w:rPr>
        <w:t>.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В случае отмены этапа соревнований заявочные взносы возвращаются в полном объеме.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В случае неявки участника на соревнования заявочный взнос не возвращается.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Заявочный </w:t>
      </w:r>
      <w:r>
        <w:rPr>
          <w:color w:val="000000"/>
          <w:sz w:val="24"/>
          <w:szCs w:val="24"/>
          <w:highlight w:val="white"/>
        </w:rPr>
        <w:t>взнос не возвращается участникам, н</w:t>
      </w:r>
      <w:r>
        <w:rPr>
          <w:color w:val="000000"/>
          <w:sz w:val="24"/>
          <w:szCs w:val="24"/>
          <w:highlight w:val="white"/>
        </w:rPr>
        <w:t>е прошедшим административную проверку и/или техническую инспекцию, а также участникам, отстраненным от соревнований за допущенные, согласно Положению, нарушения.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Класс участника, актуальный на начало дня соревнований, остается неизменным на протяжении соре</w:t>
      </w:r>
      <w:r>
        <w:rPr>
          <w:sz w:val="24"/>
          <w:szCs w:val="24"/>
          <w:highlight w:val="white"/>
        </w:rPr>
        <w:t>внований.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lastRenderedPageBreak/>
        <w:t>К участию в соревнованиях допускаются участники классов с</w:t>
      </w:r>
      <w:proofErr w:type="gramStart"/>
      <w:r>
        <w:rPr>
          <w:sz w:val="24"/>
          <w:szCs w:val="24"/>
          <w:highlight w:val="white"/>
        </w:rPr>
        <w:t xml:space="preserve"> А</w:t>
      </w:r>
      <w:proofErr w:type="gramEnd"/>
      <w:r>
        <w:rPr>
          <w:sz w:val="24"/>
          <w:szCs w:val="24"/>
          <w:highlight w:val="white"/>
        </w:rPr>
        <w:t xml:space="preserve"> по N. Классы участников определяются в соответствии с положением о </w:t>
      </w:r>
      <w:hyperlink r:id="rId12">
        <w:r>
          <w:rPr>
            <w:color w:val="0563C1"/>
            <w:sz w:val="24"/>
            <w:szCs w:val="24"/>
            <w:highlight w:val="white"/>
            <w:u w:val="single"/>
          </w:rPr>
          <w:t>“Системе классо</w:t>
        </w:r>
        <w:r>
          <w:rPr>
            <w:color w:val="0563C1"/>
            <w:sz w:val="24"/>
            <w:szCs w:val="24"/>
            <w:highlight w:val="white"/>
            <w:u w:val="single"/>
          </w:rPr>
          <w:t>в”</w:t>
        </w:r>
      </w:hyperlink>
      <w:r>
        <w:rPr>
          <w:sz w:val="24"/>
          <w:szCs w:val="24"/>
          <w:highlight w:val="white"/>
        </w:rPr>
        <w:t xml:space="preserve">. Класс соревнований определяется из </w:t>
      </w:r>
      <w:proofErr w:type="gramStart"/>
      <w:r>
        <w:rPr>
          <w:sz w:val="24"/>
          <w:szCs w:val="24"/>
          <w:highlight w:val="white"/>
        </w:rPr>
        <w:t>наивысшего</w:t>
      </w:r>
      <w:proofErr w:type="gramEnd"/>
      <w:r>
        <w:rPr>
          <w:sz w:val="24"/>
          <w:szCs w:val="24"/>
          <w:highlight w:val="white"/>
        </w:rPr>
        <w:t>, в котором участвуют не менее трех спортсменов, согласно классам зарегистрированных на этап спортсменов (</w:t>
      </w:r>
      <w:hyperlink r:id="rId13">
        <w:r>
          <w:rPr>
            <w:color w:val="0563C1"/>
            <w:sz w:val="24"/>
            <w:szCs w:val="24"/>
            <w:highlight w:val="white"/>
            <w:u w:val="single"/>
          </w:rPr>
          <w:t>http://gymkhana-cup.ru/athletes/list</w:t>
        </w:r>
      </w:hyperlink>
      <w:r>
        <w:rPr>
          <w:sz w:val="24"/>
          <w:szCs w:val="24"/>
          <w:highlight w:val="white"/>
        </w:rPr>
        <w:t>).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По при</w:t>
      </w:r>
      <w:r>
        <w:rPr>
          <w:sz w:val="24"/>
          <w:szCs w:val="24"/>
          <w:highlight w:val="white"/>
        </w:rPr>
        <w:t>бытии на Соревнования участник заполняет заявочную форму на месте, либо прибывает на Соревнования с предварительно распечатанной самостоятельно и заполненной заявочной формой.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Участник заполняет только те графы заявочной формы, которые не имеют отметки «ин</w:t>
      </w:r>
      <w:r>
        <w:rPr>
          <w:sz w:val="24"/>
          <w:szCs w:val="24"/>
          <w:highlight w:val="white"/>
        </w:rPr>
        <w:t>формация заполняется организаторами».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Перед административной проверкой и</w:t>
      </w:r>
      <w:r>
        <w:rPr>
          <w:sz w:val="24"/>
          <w:szCs w:val="24"/>
          <w:highlight w:val="white"/>
        </w:rPr>
        <w:t xml:space="preserve"> получением номера участник обязан пройти Техническую инспекцию, согласно Положению, имея на руках заполненную заявочную форму. 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Если регламент этапа предусматривает нанесение на мотоцикл рекламных наклеек, при прохождении Технической инспекции также прове</w:t>
      </w:r>
      <w:r>
        <w:rPr>
          <w:sz w:val="24"/>
          <w:szCs w:val="24"/>
          <w:highlight w:val="white"/>
        </w:rPr>
        <w:t>ряется наличие рекламных наклеек на видимых частях мотоцикла, при сидящем спортсмене. Место и необходимость получения рекламных наклеек объявляет Руководитель соревнований перед началом работы технической инспекции, либо Технический комиссар, присутствующи</w:t>
      </w:r>
      <w:r>
        <w:rPr>
          <w:sz w:val="24"/>
          <w:szCs w:val="24"/>
          <w:highlight w:val="white"/>
        </w:rPr>
        <w:t>й во время работы технической инспекции.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После успешного прохождения Технической инспекции спортсмен следует на прохождение административной проверки и регистрации.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На административной проверке, проходящей во время регистрации, участник обязан предоставить:</w:t>
      </w:r>
    </w:p>
    <w:p w:rsidR="00895478" w:rsidRDefault="00C7588A">
      <w:pPr>
        <w:numPr>
          <w:ilvl w:val="0"/>
          <w:numId w:val="3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действительные на день соревнований водительское удостоверение, или медицинскую справку о допуске к участию в соревнованиях по мотоспорту, или гоночную лицензию на</w:t>
      </w:r>
      <w:r>
        <w:rPr>
          <w:sz w:val="24"/>
          <w:szCs w:val="24"/>
          <w:highlight w:val="white"/>
        </w:rPr>
        <w:t xml:space="preserve"> право управления транспортным средством, на котором будут участвовать;</w:t>
      </w:r>
    </w:p>
    <w:p w:rsidR="00895478" w:rsidRDefault="00C7588A">
      <w:pPr>
        <w:numPr>
          <w:ilvl w:val="0"/>
          <w:numId w:val="3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оригинал нотариально заверенного согласия родителей на участие несовершеннолетнего в соревнованиях (если участник не достиг 18 лет плюс один день на день проведения Соревнований);</w:t>
      </w:r>
    </w:p>
    <w:p w:rsidR="00895478" w:rsidRDefault="00C7588A">
      <w:pPr>
        <w:numPr>
          <w:ilvl w:val="0"/>
          <w:numId w:val="3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запо</w:t>
      </w:r>
      <w:r>
        <w:rPr>
          <w:sz w:val="24"/>
          <w:szCs w:val="24"/>
          <w:highlight w:val="white"/>
        </w:rPr>
        <w:t>лненную заявочную форму (Приложение №2) с отметкой о пройденной Технической инспекции.</w:t>
      </w:r>
    </w:p>
    <w:p w:rsidR="00895478" w:rsidRDefault="00C758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В случае отсутствия хотя бы одного из перечисленных документов участник к соревнованиям не допускается, заявочный взнос, если был внесен заранее, не возвращается.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При ус</w:t>
      </w:r>
      <w:r>
        <w:rPr>
          <w:sz w:val="24"/>
          <w:szCs w:val="24"/>
          <w:highlight w:val="white"/>
        </w:rPr>
        <w:t>пешном прохождении административной проверки помощник Главного судьи соревнований принимает заявочный взнос участника и ставит в заявочной форме отметки об успешном прохождении административной проверки и внесении заявочного взноса, после чего передает Гла</w:t>
      </w:r>
      <w:r>
        <w:rPr>
          <w:sz w:val="24"/>
          <w:szCs w:val="24"/>
          <w:highlight w:val="white"/>
        </w:rPr>
        <w:t>вному судье соревнований заявочную форму.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Главный судья соревнований на основании полученных заявочных форм формирует актуальный список участников, назначает участникам стартовые номера и заполняет стартовые протоколы.</w:t>
      </w:r>
    </w:p>
    <w:p w:rsidR="00895478" w:rsidRPr="00D65681" w:rsidRDefault="00C7588A">
      <w:pPr>
        <w:numPr>
          <w:ilvl w:val="0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 xml:space="preserve">Стартовый номер. 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>На соревнованиях ис</w:t>
      </w:r>
      <w:r w:rsidRPr="00D65681">
        <w:rPr>
          <w:color w:val="FF0000"/>
          <w:sz w:val="24"/>
          <w:szCs w:val="24"/>
          <w:highlight w:val="white"/>
        </w:rPr>
        <w:t xml:space="preserve">пользуются стартовые номера в виде нагрудных манишек. 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>Залоговая стоимость манишки с номером составляет 1000 рублей, которые участник обязан внести под подпись в журнале учета манишек. В случае отсутствия размена участник имеет право внести одной купюрой сумму в две или пять тысяч рублей, о чем делается соотве</w:t>
      </w:r>
      <w:r w:rsidRPr="00D65681">
        <w:rPr>
          <w:color w:val="FF0000"/>
          <w:sz w:val="24"/>
          <w:szCs w:val="24"/>
          <w:highlight w:val="white"/>
        </w:rPr>
        <w:t>тствующая пометка в журнале учета манишек.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 xml:space="preserve">В журнале учета манишек указываются ФИО участника, его контактный номер телефона, номер манишки, а также ставятся отметки (личная подпись) о получении </w:t>
      </w:r>
      <w:r w:rsidRPr="00D65681">
        <w:rPr>
          <w:color w:val="FF0000"/>
          <w:sz w:val="24"/>
          <w:szCs w:val="24"/>
          <w:highlight w:val="white"/>
        </w:rPr>
        <w:lastRenderedPageBreak/>
        <w:t>манишки (внесении залоговой стоимости) и сдаче манишки (возвра</w:t>
      </w:r>
      <w:r w:rsidRPr="00D65681">
        <w:rPr>
          <w:color w:val="FF0000"/>
          <w:sz w:val="24"/>
          <w:szCs w:val="24"/>
          <w:highlight w:val="white"/>
        </w:rPr>
        <w:t xml:space="preserve">те залоговой стоимости). 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>В случае порчи манишки, при которой ее дальнейшее использование невозможно, Организатор оставляет за собой право отказать в возврате залоговой стоимости.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 xml:space="preserve">При возврате манишки без признаков порчи залоговая стоимость возвращается в </w:t>
      </w:r>
      <w:r w:rsidRPr="00D65681">
        <w:rPr>
          <w:color w:val="FF0000"/>
          <w:sz w:val="24"/>
          <w:szCs w:val="24"/>
          <w:highlight w:val="white"/>
        </w:rPr>
        <w:t>полном объеме.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 xml:space="preserve">При невозврате манишки залоговая стоимость не возвращается. </w:t>
      </w:r>
      <w:proofErr w:type="gramStart"/>
      <w:r w:rsidRPr="00D65681">
        <w:rPr>
          <w:color w:val="FF0000"/>
          <w:sz w:val="24"/>
          <w:szCs w:val="24"/>
          <w:highlight w:val="white"/>
        </w:rPr>
        <w:t>При</w:t>
      </w:r>
      <w:proofErr w:type="gramEnd"/>
      <w:r w:rsidRPr="00D65681">
        <w:rPr>
          <w:color w:val="FF0000"/>
          <w:sz w:val="24"/>
          <w:szCs w:val="24"/>
          <w:highlight w:val="white"/>
        </w:rPr>
        <w:t xml:space="preserve"> неоднократных невозвратах манишки одним и тем же участником Организатор имеет право отказать в участии в Соревнованиях.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 xml:space="preserve">Запрещается надевать манишку наизнанку или иным образом, </w:t>
      </w:r>
      <w:r w:rsidRPr="00D65681">
        <w:rPr>
          <w:color w:val="FF0000"/>
          <w:sz w:val="24"/>
          <w:szCs w:val="24"/>
          <w:highlight w:val="white"/>
        </w:rPr>
        <w:t>затрудняющим чтение стартового номера.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 xml:space="preserve">Запрещается иметь на мотоцикле или части тела спортсмена номер, отличный от номера на манишке. 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>В случае выхода в стартовые ворота с несколькими разными стартовыми номерами, либо с нечитаемым или трудночитаемым старто</w:t>
      </w:r>
      <w:r w:rsidRPr="00D65681">
        <w:rPr>
          <w:color w:val="FF0000"/>
          <w:sz w:val="24"/>
          <w:szCs w:val="24"/>
          <w:highlight w:val="white"/>
        </w:rPr>
        <w:t>вым номером участник отстраняется от текущего заезда (получает дисквалификацию).</w:t>
      </w:r>
    </w:p>
    <w:p w:rsidR="00895478" w:rsidRPr="00D65681" w:rsidRDefault="00C7588A">
      <w:pPr>
        <w:numPr>
          <w:ilvl w:val="1"/>
          <w:numId w:val="4"/>
        </w:numPr>
        <w:spacing w:line="240" w:lineRule="auto"/>
        <w:rPr>
          <w:color w:val="FF0000"/>
          <w:sz w:val="24"/>
          <w:szCs w:val="24"/>
          <w:highlight w:val="white"/>
        </w:rPr>
      </w:pPr>
      <w:r w:rsidRPr="00D65681">
        <w:rPr>
          <w:color w:val="FF0000"/>
          <w:sz w:val="24"/>
          <w:szCs w:val="24"/>
          <w:highlight w:val="white"/>
        </w:rPr>
        <w:t>Организатор убедительно просит участников бережно относиться к манишкам и не допускать их порчи.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Организатор проводит награждение первых трех ме</w:t>
      </w:r>
      <w:proofErr w:type="gramStart"/>
      <w:r>
        <w:rPr>
          <w:sz w:val="24"/>
          <w:szCs w:val="24"/>
          <w:highlight w:val="white"/>
        </w:rPr>
        <w:t>ст в сл</w:t>
      </w:r>
      <w:proofErr w:type="gramEnd"/>
      <w:r>
        <w:rPr>
          <w:sz w:val="24"/>
          <w:szCs w:val="24"/>
          <w:highlight w:val="white"/>
        </w:rPr>
        <w:t>едующих классах награжде</w:t>
      </w:r>
      <w:r>
        <w:rPr>
          <w:sz w:val="24"/>
          <w:szCs w:val="24"/>
          <w:highlight w:val="white"/>
        </w:rPr>
        <w:t>ния:</w:t>
      </w:r>
    </w:p>
    <w:p w:rsidR="00895478" w:rsidRPr="00D65681" w:rsidRDefault="00C7588A">
      <w:pPr>
        <w:numPr>
          <w:ilvl w:val="0"/>
          <w:numId w:val="6"/>
        </w:numPr>
        <w:spacing w:line="240" w:lineRule="auto"/>
        <w:rPr>
          <w:color w:val="FF0000"/>
          <w:sz w:val="24"/>
          <w:szCs w:val="24"/>
          <w:highlight w:val="white"/>
        </w:rPr>
      </w:pPr>
      <w:proofErr w:type="spellStart"/>
      <w:r w:rsidRPr="00D65681">
        <w:rPr>
          <w:color w:val="FF0000"/>
          <w:sz w:val="24"/>
          <w:szCs w:val="24"/>
          <w:highlight w:val="white"/>
        </w:rPr>
        <w:t>Pro</w:t>
      </w:r>
      <w:proofErr w:type="spellEnd"/>
      <w:r w:rsidRPr="00D65681">
        <w:rPr>
          <w:color w:val="FF0000"/>
          <w:sz w:val="24"/>
          <w:szCs w:val="24"/>
          <w:highlight w:val="white"/>
        </w:rPr>
        <w:t xml:space="preserve"> (А–В);</w:t>
      </w:r>
    </w:p>
    <w:p w:rsidR="00895478" w:rsidRPr="00D65681" w:rsidRDefault="00C7588A">
      <w:pPr>
        <w:numPr>
          <w:ilvl w:val="0"/>
          <w:numId w:val="6"/>
        </w:numPr>
        <w:spacing w:line="240" w:lineRule="auto"/>
        <w:rPr>
          <w:color w:val="FF0000"/>
          <w:sz w:val="24"/>
          <w:szCs w:val="24"/>
          <w:highlight w:val="white"/>
        </w:rPr>
      </w:pPr>
      <w:proofErr w:type="spellStart"/>
      <w:r w:rsidRPr="00D65681">
        <w:rPr>
          <w:color w:val="FF0000"/>
          <w:sz w:val="24"/>
          <w:szCs w:val="24"/>
          <w:highlight w:val="white"/>
        </w:rPr>
        <w:t>Pro</w:t>
      </w:r>
      <w:proofErr w:type="spellEnd"/>
      <w:r w:rsidRPr="00D65681">
        <w:rPr>
          <w:color w:val="FF0000"/>
          <w:sz w:val="24"/>
          <w:szCs w:val="24"/>
          <w:highlight w:val="white"/>
        </w:rPr>
        <w:t xml:space="preserve"> (C1);</w:t>
      </w:r>
    </w:p>
    <w:p w:rsidR="00895478" w:rsidRDefault="00C7588A">
      <w:pPr>
        <w:numPr>
          <w:ilvl w:val="0"/>
          <w:numId w:val="6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Мастера (C2–C3);</w:t>
      </w:r>
    </w:p>
    <w:p w:rsidR="00895478" w:rsidRDefault="00C7588A">
      <w:pPr>
        <w:numPr>
          <w:ilvl w:val="0"/>
          <w:numId w:val="6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Спортсмены (D1);</w:t>
      </w:r>
    </w:p>
    <w:p w:rsidR="00895478" w:rsidRDefault="00C7588A">
      <w:pPr>
        <w:numPr>
          <w:ilvl w:val="0"/>
          <w:numId w:val="6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Любители (D2–D3);</w:t>
      </w:r>
    </w:p>
    <w:p w:rsidR="00895478" w:rsidRDefault="00C7588A">
      <w:pPr>
        <w:numPr>
          <w:ilvl w:val="0"/>
          <w:numId w:val="6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Новички (D4–N).</w:t>
      </w:r>
      <w:r>
        <w:rPr>
          <w:sz w:val="24"/>
          <w:szCs w:val="24"/>
          <w:highlight w:val="white"/>
        </w:rPr>
        <w:tab/>
      </w:r>
    </w:p>
    <w:p w:rsidR="00895478" w:rsidRDefault="00C758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При наличии достаточного количества участников Организатор проводит награждение первых трех ме</w:t>
      </w:r>
      <w:proofErr w:type="gramStart"/>
      <w:r>
        <w:rPr>
          <w:color w:val="000000"/>
          <w:sz w:val="24"/>
          <w:szCs w:val="24"/>
          <w:highlight w:val="white"/>
        </w:rPr>
        <w:t>ст в сл</w:t>
      </w:r>
      <w:proofErr w:type="gramEnd"/>
      <w:r>
        <w:rPr>
          <w:color w:val="000000"/>
          <w:sz w:val="24"/>
          <w:szCs w:val="24"/>
          <w:highlight w:val="white"/>
        </w:rPr>
        <w:t>едующих дополнительных классах награждения:</w:t>
      </w:r>
    </w:p>
    <w:p w:rsidR="00895478" w:rsidRDefault="00C7588A">
      <w:pPr>
        <w:numPr>
          <w:ilvl w:val="0"/>
          <w:numId w:val="1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Девушки;</w:t>
      </w:r>
    </w:p>
    <w:p w:rsidR="00895478" w:rsidRDefault="00C7588A">
      <w:pPr>
        <w:numPr>
          <w:ilvl w:val="0"/>
          <w:numId w:val="1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Юниоры;</w:t>
      </w:r>
    </w:p>
    <w:p w:rsidR="00895478" w:rsidRDefault="00C7588A">
      <w:pPr>
        <w:numPr>
          <w:ilvl w:val="0"/>
          <w:numId w:val="1"/>
        </w:numPr>
        <w:spacing w:line="240" w:lineRule="auto"/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  <w:highlight w:val="white"/>
        </w:rPr>
        <w:t>Круизеры</w:t>
      </w:r>
      <w:proofErr w:type="spellEnd"/>
      <w:r w:rsidR="00D65681">
        <w:rPr>
          <w:sz w:val="24"/>
          <w:szCs w:val="24"/>
          <w:highlight w:val="white"/>
        </w:rPr>
        <w:t xml:space="preserve"> (</w:t>
      </w:r>
      <w:proofErr w:type="spellStart"/>
      <w:r w:rsidR="00D65681">
        <w:rPr>
          <w:sz w:val="24"/>
          <w:szCs w:val="24"/>
          <w:highlight w:val="white"/>
        </w:rPr>
        <w:t>Чопперы</w:t>
      </w:r>
      <w:proofErr w:type="spellEnd"/>
      <w:r w:rsidR="00D65681">
        <w:rPr>
          <w:sz w:val="24"/>
          <w:szCs w:val="24"/>
          <w:highlight w:val="white"/>
        </w:rPr>
        <w:t>)</w:t>
      </w:r>
      <w:r>
        <w:rPr>
          <w:sz w:val="24"/>
          <w:szCs w:val="24"/>
          <w:highlight w:val="white"/>
        </w:rPr>
        <w:t>.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На награждение в классе Девушки могут претендовать все участники женского пола, вне зависимости от возраста и типа мотоцикла.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На награждение в классе Юниоры могут претендовать все участники возрастом до 14 лет включительно, вне зависимости от по</w:t>
      </w:r>
      <w:r>
        <w:rPr>
          <w:color w:val="000000"/>
          <w:sz w:val="24"/>
          <w:szCs w:val="24"/>
          <w:highlight w:val="white"/>
        </w:rPr>
        <w:t>л</w:t>
      </w:r>
      <w:r>
        <w:rPr>
          <w:sz w:val="24"/>
          <w:szCs w:val="24"/>
          <w:highlight w:val="white"/>
        </w:rPr>
        <w:t>а</w:t>
      </w:r>
      <w:r>
        <w:rPr>
          <w:color w:val="000000"/>
          <w:sz w:val="24"/>
          <w:szCs w:val="24"/>
          <w:highlight w:val="white"/>
        </w:rPr>
        <w:t xml:space="preserve"> и типа мотоцикла.</w:t>
      </w:r>
    </w:p>
    <w:p w:rsidR="00895478" w:rsidRDefault="00C7588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На награждение в классе </w:t>
      </w:r>
      <w:proofErr w:type="spellStart"/>
      <w:r>
        <w:rPr>
          <w:color w:val="000000"/>
          <w:sz w:val="24"/>
          <w:szCs w:val="24"/>
          <w:highlight w:val="white"/>
        </w:rPr>
        <w:t>Круизеры</w:t>
      </w:r>
      <w:proofErr w:type="spellEnd"/>
      <w:r w:rsidR="00D65681">
        <w:rPr>
          <w:color w:val="000000"/>
          <w:sz w:val="24"/>
          <w:szCs w:val="24"/>
          <w:highlight w:val="white"/>
        </w:rPr>
        <w:t xml:space="preserve"> (</w:t>
      </w:r>
      <w:proofErr w:type="spellStart"/>
      <w:r w:rsidR="00D65681">
        <w:rPr>
          <w:color w:val="000000"/>
          <w:sz w:val="24"/>
          <w:szCs w:val="24"/>
          <w:highlight w:val="white"/>
        </w:rPr>
        <w:t>Чопперы</w:t>
      </w:r>
      <w:proofErr w:type="spellEnd"/>
      <w:r w:rsidR="00D65681">
        <w:rPr>
          <w:color w:val="000000"/>
          <w:sz w:val="24"/>
          <w:szCs w:val="24"/>
          <w:highlight w:val="white"/>
        </w:rPr>
        <w:t>)</w:t>
      </w:r>
      <w:r>
        <w:rPr>
          <w:color w:val="000000"/>
          <w:sz w:val="24"/>
          <w:szCs w:val="24"/>
          <w:highlight w:val="white"/>
        </w:rPr>
        <w:t xml:space="preserve"> могут претендовать все участники, вне зависимости от пола или возраста, выступающие на мотоциклах типа </w:t>
      </w:r>
      <w:proofErr w:type="spellStart"/>
      <w:r>
        <w:rPr>
          <w:color w:val="000000"/>
          <w:sz w:val="24"/>
          <w:szCs w:val="24"/>
          <w:highlight w:val="white"/>
        </w:rPr>
        <w:t>круизер</w:t>
      </w:r>
      <w:proofErr w:type="spellEnd"/>
      <w:r>
        <w:rPr>
          <w:color w:val="000000"/>
          <w:sz w:val="24"/>
          <w:szCs w:val="24"/>
          <w:highlight w:val="white"/>
        </w:rPr>
        <w:t xml:space="preserve">. </w:t>
      </w:r>
    </w:p>
    <w:p w:rsidR="00895478" w:rsidRDefault="00C758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92"/>
        <w:rPr>
          <w:color w:val="000000"/>
          <w:sz w:val="24"/>
          <w:szCs w:val="24"/>
          <w:highlight w:val="white"/>
        </w:rPr>
      </w:pPr>
      <w:proofErr w:type="spellStart"/>
      <w:r>
        <w:rPr>
          <w:color w:val="000000"/>
          <w:sz w:val="24"/>
          <w:szCs w:val="24"/>
          <w:highlight w:val="white"/>
        </w:rPr>
        <w:t>Круизерами</w:t>
      </w:r>
      <w:proofErr w:type="spellEnd"/>
      <w:r>
        <w:rPr>
          <w:color w:val="000000"/>
          <w:sz w:val="24"/>
          <w:szCs w:val="24"/>
          <w:highlight w:val="white"/>
        </w:rPr>
        <w:t xml:space="preserve"> считаются мотоциклы с</w:t>
      </w:r>
      <w:r>
        <w:rPr>
          <w:sz w:val="24"/>
          <w:szCs w:val="24"/>
          <w:highlight w:val="white"/>
        </w:rPr>
        <w:t xml:space="preserve">о </w:t>
      </w:r>
      <w:r>
        <w:rPr>
          <w:sz w:val="24"/>
          <w:szCs w:val="24"/>
          <w:highlight w:val="white"/>
        </w:rPr>
        <w:t xml:space="preserve">значительным весом, колесами разного диаметра, низким, </w:t>
      </w:r>
      <w:proofErr w:type="spellStart"/>
      <w:r>
        <w:rPr>
          <w:sz w:val="24"/>
          <w:szCs w:val="24"/>
          <w:highlight w:val="white"/>
        </w:rPr>
        <w:t>разноуровневым</w:t>
      </w:r>
      <w:proofErr w:type="spellEnd"/>
      <w:r>
        <w:rPr>
          <w:sz w:val="24"/>
          <w:szCs w:val="24"/>
          <w:highlight w:val="white"/>
        </w:rPr>
        <w:t xml:space="preserve"> сиденьем, вертикальной посадкой, часто вынесенными далеко вперед подножками (стопы находятся на уровне колен или впереди коленей). К </w:t>
      </w:r>
      <w:proofErr w:type="spellStart"/>
      <w:r>
        <w:rPr>
          <w:sz w:val="24"/>
          <w:szCs w:val="24"/>
          <w:highlight w:val="white"/>
        </w:rPr>
        <w:t>круизерам</w:t>
      </w:r>
      <w:proofErr w:type="spellEnd"/>
      <w:r>
        <w:rPr>
          <w:sz w:val="24"/>
          <w:szCs w:val="24"/>
          <w:highlight w:val="white"/>
        </w:rPr>
        <w:t xml:space="preserve"> не относя</w:t>
      </w:r>
      <w:r>
        <w:rPr>
          <w:color w:val="000000"/>
          <w:sz w:val="24"/>
          <w:szCs w:val="24"/>
          <w:highlight w:val="white"/>
        </w:rPr>
        <w:t xml:space="preserve">тся скутеры и </w:t>
      </w:r>
      <w:proofErr w:type="spellStart"/>
      <w:r>
        <w:rPr>
          <w:color w:val="000000"/>
          <w:sz w:val="24"/>
          <w:szCs w:val="24"/>
          <w:highlight w:val="white"/>
        </w:rPr>
        <w:t>максискутеры</w:t>
      </w:r>
      <w:proofErr w:type="spellEnd"/>
      <w:r>
        <w:rPr>
          <w:color w:val="000000"/>
          <w:sz w:val="24"/>
          <w:szCs w:val="24"/>
          <w:highlight w:val="white"/>
        </w:rPr>
        <w:t>, а такж</w:t>
      </w:r>
      <w:r>
        <w:rPr>
          <w:color w:val="000000"/>
          <w:sz w:val="24"/>
          <w:szCs w:val="24"/>
          <w:highlight w:val="white"/>
        </w:rPr>
        <w:t>е туристические мотоциклы с классической или спортивной посадкой.</w:t>
      </w:r>
    </w:p>
    <w:p w:rsidR="00895478" w:rsidRDefault="00C758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Классы награждения считаются состоявшимися при наличии пяти и более участников. При меньшем количестве участников Организатор оставляет за собой право на объединение</w:t>
      </w:r>
      <w:r>
        <w:rPr>
          <w:sz w:val="24"/>
          <w:szCs w:val="24"/>
          <w:highlight w:val="white"/>
        </w:rPr>
        <w:t xml:space="preserve">, </w:t>
      </w:r>
      <w:r>
        <w:rPr>
          <w:color w:val="000000"/>
          <w:sz w:val="24"/>
          <w:szCs w:val="24"/>
          <w:highlight w:val="white"/>
        </w:rPr>
        <w:t>изменение и отмену типо</w:t>
      </w:r>
      <w:r>
        <w:rPr>
          <w:color w:val="000000"/>
          <w:sz w:val="24"/>
          <w:szCs w:val="24"/>
          <w:highlight w:val="white"/>
        </w:rPr>
        <w:t>в классов награждения.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Соревнования проводятся в личных зачетах в соответствующих типах классов для награждения. 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Для визуальной сигнализации штрафа применяется следующая система:</w:t>
      </w:r>
    </w:p>
    <w:p w:rsidR="00895478" w:rsidRDefault="00C7588A">
      <w:pPr>
        <w:numPr>
          <w:ilvl w:val="0"/>
          <w:numId w:val="2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1 секунда: поднятый желтый флаг;</w:t>
      </w:r>
    </w:p>
    <w:p w:rsidR="00895478" w:rsidRDefault="00C7588A">
      <w:pPr>
        <w:numPr>
          <w:ilvl w:val="0"/>
          <w:numId w:val="2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3 секунды: поднятый красный флаг;</w:t>
      </w:r>
    </w:p>
    <w:p w:rsidR="00895478" w:rsidRDefault="00C7588A">
      <w:pPr>
        <w:numPr>
          <w:ilvl w:val="0"/>
          <w:numId w:val="2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незачет </w:t>
      </w:r>
      <w:r>
        <w:rPr>
          <w:sz w:val="24"/>
          <w:szCs w:val="24"/>
          <w:highlight w:val="white"/>
        </w:rPr>
        <w:t xml:space="preserve">заезда: поднятые скрещенные желтый и красный флаги. 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lastRenderedPageBreak/>
        <w:t xml:space="preserve"> Все спорные вопросы, протесты и апелляции решаются согласно Положению.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Судейство.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proofErr w:type="gramStart"/>
      <w:r>
        <w:rPr>
          <w:sz w:val="24"/>
          <w:szCs w:val="24"/>
          <w:highlight w:val="white"/>
        </w:rPr>
        <w:t>Контроль за</w:t>
      </w:r>
      <w:proofErr w:type="gramEnd"/>
      <w:r>
        <w:rPr>
          <w:sz w:val="24"/>
          <w:szCs w:val="24"/>
          <w:highlight w:val="white"/>
        </w:rPr>
        <w:t xml:space="preserve"> правильным прохождением трассы Участниками во время зачетных заездов осуществляется судейской коллегией сог</w:t>
      </w:r>
      <w:r>
        <w:rPr>
          <w:sz w:val="24"/>
          <w:szCs w:val="24"/>
          <w:highlight w:val="white"/>
        </w:rPr>
        <w:t>ласно Положению. За допущенные Участником ошибки начисляются штрафы, выражаемые определенным количеством штрафных секунд либо фиксацией незачета заезда.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Ошибки делятся </w:t>
      </w:r>
      <w:proofErr w:type="gramStart"/>
      <w:r>
        <w:rPr>
          <w:sz w:val="24"/>
          <w:szCs w:val="24"/>
          <w:highlight w:val="white"/>
        </w:rPr>
        <w:t>на</w:t>
      </w:r>
      <w:proofErr w:type="gramEnd"/>
      <w:r>
        <w:rPr>
          <w:sz w:val="24"/>
          <w:szCs w:val="24"/>
          <w:highlight w:val="white"/>
        </w:rPr>
        <w:t xml:space="preserve"> незначительные, значительные и критические.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Незначительная ошибка штрафуется одной до</w:t>
      </w:r>
      <w:r>
        <w:rPr>
          <w:sz w:val="24"/>
          <w:szCs w:val="24"/>
          <w:highlight w:val="white"/>
        </w:rPr>
        <w:t>полнительной секундой.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Значительная ошибка штрафуется тремя дополнительными секундами.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Критическая ошибка штрафуется незачетом заезда.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Незначительными ошибками являются:</w:t>
      </w:r>
    </w:p>
    <w:p w:rsidR="00895478" w:rsidRDefault="00C7588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сбитый или задетый конус элемента со стороны правильной траектории прохождения трассы;</w:t>
      </w:r>
    </w:p>
    <w:p w:rsidR="00895478" w:rsidRDefault="00C7588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однократное касание ногой (ступней) покрытия площадки, при условии, что перед касанием нога была снята с подножки, а после касания вновь установлена на подножку. 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Значительными ошибками являются:</w:t>
      </w:r>
    </w:p>
    <w:p w:rsidR="00895478" w:rsidRDefault="00C758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разворот вокруг стоящей на покрытии площадки ноги в зоне, н</w:t>
      </w:r>
      <w:r>
        <w:rPr>
          <w:color w:val="000000"/>
          <w:sz w:val="24"/>
          <w:szCs w:val="24"/>
          <w:highlight w:val="white"/>
        </w:rPr>
        <w:t>е обозначенной на схеме трассы «</w:t>
      </w:r>
      <w:proofErr w:type="spellStart"/>
      <w:r>
        <w:rPr>
          <w:color w:val="000000"/>
          <w:sz w:val="24"/>
          <w:szCs w:val="24"/>
          <w:highlight w:val="white"/>
        </w:rPr>
        <w:t>Foot</w:t>
      </w:r>
      <w:proofErr w:type="spellEnd"/>
      <w:r>
        <w:rPr>
          <w:color w:val="000000"/>
          <w:sz w:val="24"/>
          <w:szCs w:val="24"/>
          <w:highlight w:val="white"/>
        </w:rPr>
        <w:t xml:space="preserve"> OK»;</w:t>
      </w:r>
    </w:p>
    <w:p w:rsidR="00895478" w:rsidRDefault="00C758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касание одной ногой (ступней), снятой с подножки, покрытия площадки более одного раза подряд;</w:t>
      </w:r>
    </w:p>
    <w:p w:rsidR="00895478" w:rsidRDefault="00C758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касание двумя ногами, снятыми с подножек, покрытия площадки;</w:t>
      </w:r>
    </w:p>
    <w:p w:rsidR="00895478" w:rsidRDefault="00C758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переступание снятыми с подножек ногами без постановки ног н</w:t>
      </w:r>
      <w:r>
        <w:rPr>
          <w:color w:val="000000"/>
          <w:sz w:val="24"/>
          <w:szCs w:val="24"/>
          <w:highlight w:val="white"/>
        </w:rPr>
        <w:t>а подножку после каждого касания покрытия площадки;</w:t>
      </w:r>
    </w:p>
    <w:p w:rsidR="00895478" w:rsidRDefault="00C758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proofErr w:type="spellStart"/>
      <w:r>
        <w:rPr>
          <w:color w:val="000000"/>
          <w:sz w:val="24"/>
          <w:szCs w:val="24"/>
          <w:highlight w:val="white"/>
        </w:rPr>
        <w:t>непересечение</w:t>
      </w:r>
      <w:proofErr w:type="spellEnd"/>
      <w:r>
        <w:rPr>
          <w:color w:val="000000"/>
          <w:sz w:val="24"/>
          <w:szCs w:val="24"/>
          <w:highlight w:val="white"/>
        </w:rPr>
        <w:t xml:space="preserve"> линии в элементе «зеркало»;</w:t>
      </w:r>
    </w:p>
    <w:p w:rsidR="00895478" w:rsidRDefault="00C758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остановка в финишных воротах, при которых участник или его мотоцикл по вертикальным проекциям границ находятся за габаритами финишных ворот, в том числе, частично</w:t>
      </w:r>
      <w:r>
        <w:rPr>
          <w:color w:val="000000"/>
          <w:sz w:val="24"/>
          <w:szCs w:val="24"/>
          <w:highlight w:val="white"/>
        </w:rPr>
        <w:t>;</w:t>
      </w:r>
    </w:p>
    <w:p w:rsidR="00895478" w:rsidRDefault="00C758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падение в финишных воротах, вне зависимости от того, вышел ли Участник или его мотоцикл по вертикальным проекциям за габариты финишных ворот, в том числе, частично, или нет;</w:t>
      </w:r>
    </w:p>
    <w:p w:rsidR="00895478" w:rsidRDefault="00C7588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фальстарт.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Критическими ошибками являются:</w:t>
      </w:r>
    </w:p>
    <w:p w:rsidR="00895478" w:rsidRDefault="00C7588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пропуск элемента трассы, за которым не последовал незамедлительный возврат на элемент;</w:t>
      </w:r>
    </w:p>
    <w:p w:rsidR="00895478" w:rsidRDefault="00C7588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прохождение элемента трассы по непредусмотренному схемой трассы направлению движения</w:t>
      </w:r>
      <w:r>
        <w:rPr>
          <w:sz w:val="24"/>
          <w:szCs w:val="24"/>
          <w:highlight w:val="white"/>
        </w:rPr>
        <w:t xml:space="preserve"> при условии, что после ошибки не последовал незамедлительный возврат на элемент и пр</w:t>
      </w:r>
      <w:r>
        <w:rPr>
          <w:sz w:val="24"/>
          <w:szCs w:val="24"/>
          <w:highlight w:val="white"/>
        </w:rPr>
        <w:t>авильное его прохождение;</w:t>
      </w:r>
    </w:p>
    <w:p w:rsidR="00895478" w:rsidRDefault="00C7588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сбивание или задевание конуса не со стороны правильной траектории прохождения трассы</w:t>
      </w:r>
      <w:r>
        <w:rPr>
          <w:sz w:val="24"/>
          <w:szCs w:val="24"/>
          <w:highlight w:val="white"/>
        </w:rPr>
        <w:t>;</w:t>
      </w:r>
    </w:p>
    <w:p w:rsidR="00895478" w:rsidRDefault="00C7588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выезд за пределы трассы;</w:t>
      </w:r>
    </w:p>
    <w:p w:rsidR="00895478" w:rsidRDefault="00C7588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проезд финишных ворот без остановки;</w:t>
      </w:r>
    </w:p>
    <w:p w:rsidR="00895478" w:rsidRDefault="00C7588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неспортивное поведение во время заезда, выражающееся в намеренном нарушении схемы </w:t>
      </w:r>
      <w:r>
        <w:rPr>
          <w:color w:val="000000"/>
          <w:sz w:val="24"/>
          <w:szCs w:val="24"/>
          <w:highlight w:val="white"/>
        </w:rPr>
        <w:t>трассы и порядка расстановки элементов.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Не считаются ошибками:</w:t>
      </w:r>
    </w:p>
    <w:p w:rsidR="00895478" w:rsidRDefault="00C7588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падения;</w:t>
      </w:r>
    </w:p>
    <w:p w:rsidR="00895478" w:rsidRDefault="00C7588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сбивание либо задевание конусов, если оно происходило во время падения Участника, которое он не смог предотвратить;</w:t>
      </w:r>
    </w:p>
    <w:p w:rsidR="00895478" w:rsidRDefault="00C7588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касания ногами поверхности площадки после падения, когда Участник вн</w:t>
      </w:r>
      <w:r>
        <w:rPr>
          <w:color w:val="000000"/>
          <w:sz w:val="24"/>
          <w:szCs w:val="24"/>
          <w:highlight w:val="white"/>
        </w:rPr>
        <w:t>овь начинает движение;</w:t>
      </w:r>
    </w:p>
    <w:p w:rsidR="00895478" w:rsidRDefault="00C7588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касание поверхности площадки любыми элементами мотоцикла;</w:t>
      </w:r>
    </w:p>
    <w:p w:rsidR="00895478" w:rsidRDefault="00C7588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lastRenderedPageBreak/>
        <w:t>касание поверхности площадки коленями, локтями либо ступнями, при условии, что ноги находятся на подножках;</w:t>
      </w:r>
    </w:p>
    <w:p w:rsidR="00895478" w:rsidRDefault="00C7588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пропуск элемента с незамедлительным возвратом на элемент;</w:t>
      </w:r>
    </w:p>
    <w:p w:rsidR="00895478" w:rsidRDefault="00C7588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повторное</w:t>
      </w:r>
      <w:r>
        <w:rPr>
          <w:color w:val="000000"/>
          <w:sz w:val="24"/>
          <w:szCs w:val="24"/>
          <w:highlight w:val="white"/>
        </w:rPr>
        <w:t xml:space="preserve"> сбивание уже сбитых конусов, расположенных от номинального места расположения на расстоянии, превышающем непосредственную близость;</w:t>
      </w:r>
    </w:p>
    <w:p w:rsidR="00895478" w:rsidRDefault="00C7588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сбивание или задевание конусов, сместившихся с номинального места размещения вследствие резкого изменения погодных условий </w:t>
      </w:r>
      <w:r>
        <w:rPr>
          <w:color w:val="000000"/>
          <w:sz w:val="24"/>
          <w:szCs w:val="24"/>
          <w:highlight w:val="white"/>
        </w:rPr>
        <w:t>(шквалистый ветер, ливень) во время заезда Участника;</w:t>
      </w:r>
    </w:p>
    <w:p w:rsidR="00895478" w:rsidRPr="00353773" w:rsidRDefault="00C7588A">
      <w:pPr>
        <w:numPr>
          <w:ilvl w:val="1"/>
          <w:numId w:val="4"/>
        </w:numPr>
        <w:spacing w:line="240" w:lineRule="auto"/>
        <w:rPr>
          <w:color w:val="00B050"/>
          <w:sz w:val="24"/>
          <w:szCs w:val="24"/>
          <w:highlight w:val="white"/>
        </w:rPr>
      </w:pPr>
      <w:r w:rsidRPr="00353773">
        <w:rPr>
          <w:color w:val="00B050"/>
          <w:sz w:val="24"/>
          <w:szCs w:val="24"/>
          <w:highlight w:val="white"/>
        </w:rPr>
        <w:t>Участнику дается право однократного возврата на элемент в рамках одной зачетной попытки при условии, что не совершен заезд на другие элементы трассы.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Неспортивное поведение в любом из заездов является основанием для полного отстранения Участника от соревнований с фиксацией незачета заезда в обеих попытках.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В случае последовательного неоднократного касания одной ногой без постановки ноги на подножку либо</w:t>
      </w:r>
      <w:r>
        <w:rPr>
          <w:sz w:val="24"/>
          <w:szCs w:val="24"/>
          <w:highlight w:val="white"/>
        </w:rPr>
        <w:t xml:space="preserve"> переступания ногами первое касание считается незначительной ошибкой, второе и последующее – значительной ошибкой. Одновременное касание двумя ногами сразу считается значительной ошибкой.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  <w:highlight w:val="white"/>
        </w:rPr>
        <w:t>Непересечение</w:t>
      </w:r>
      <w:proofErr w:type="spellEnd"/>
      <w:r>
        <w:rPr>
          <w:sz w:val="24"/>
          <w:szCs w:val="24"/>
          <w:highlight w:val="white"/>
        </w:rPr>
        <w:t xml:space="preserve"> линии элемента «зеркало» считается значительной ошибко</w:t>
      </w:r>
      <w:r>
        <w:rPr>
          <w:sz w:val="24"/>
          <w:szCs w:val="24"/>
          <w:highlight w:val="white"/>
        </w:rPr>
        <w:t>й только в том случае, если направление движения Участника на пути к элементу однозначно предполагало возможность пересечение линии. В случае</w:t>
      </w:r>
      <w:proofErr w:type="gramStart"/>
      <w:r>
        <w:rPr>
          <w:sz w:val="24"/>
          <w:szCs w:val="24"/>
          <w:highlight w:val="white"/>
        </w:rPr>
        <w:t>,</w:t>
      </w:r>
      <w:proofErr w:type="gramEnd"/>
      <w:r>
        <w:rPr>
          <w:sz w:val="24"/>
          <w:szCs w:val="24"/>
          <w:highlight w:val="white"/>
        </w:rPr>
        <w:t xml:space="preserve"> если направление движения спортсмена не предусматривало пересечение линии, элемент «зеркало» считается пропущенны</w:t>
      </w:r>
      <w:r>
        <w:rPr>
          <w:sz w:val="24"/>
          <w:szCs w:val="24"/>
          <w:highlight w:val="white"/>
        </w:rPr>
        <w:t>м, а допущенная ошибка – критической.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При фальстарте помимо непосредственно штрафной санкции дополнительно начисляется время, на которое допущен фальстарт.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Касание ногами поверхности площадки в момент начала движения после падения не считается ошибкой до м</w:t>
      </w:r>
      <w:r>
        <w:rPr>
          <w:sz w:val="24"/>
          <w:szCs w:val="24"/>
          <w:highlight w:val="white"/>
        </w:rPr>
        <w:t>омента одновременного нахождения обеих ног на подножках.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В случае</w:t>
      </w:r>
      <w:proofErr w:type="gramStart"/>
      <w:r>
        <w:rPr>
          <w:sz w:val="24"/>
          <w:szCs w:val="24"/>
          <w:highlight w:val="white"/>
        </w:rPr>
        <w:t>,</w:t>
      </w:r>
      <w:proofErr w:type="gramEnd"/>
      <w:r>
        <w:rPr>
          <w:sz w:val="24"/>
          <w:szCs w:val="24"/>
          <w:highlight w:val="white"/>
        </w:rPr>
        <w:t xml:space="preserve"> если элемент трассы подразумевает неоднократное прохождение при выполнении нескольких фигур (то есть, является составной частью нескольких фигур), и при первом прохождении Участник сбивает </w:t>
      </w:r>
      <w:r>
        <w:rPr>
          <w:sz w:val="24"/>
          <w:szCs w:val="24"/>
          <w:highlight w:val="white"/>
        </w:rPr>
        <w:t xml:space="preserve">конус элемента, штрафы за последующие контакты мотоцикла или Участника с упавшим конусом начисляются только в случае нахождения упавшего конуса в непосредственной близости от номинального места размещения. При этом проезд участника через номинальное место </w:t>
      </w:r>
      <w:r>
        <w:rPr>
          <w:sz w:val="24"/>
          <w:szCs w:val="24"/>
          <w:highlight w:val="white"/>
        </w:rPr>
        <w:t>размещения конуса рассматривается судейской коллегией так, как будто конус все еще расположен на номинальном месте размещения, с учетом разницы в трактовке ошибок в зависимости от реализованной Участником траектории движения.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В случае</w:t>
      </w:r>
      <w:proofErr w:type="gramStart"/>
      <w:r>
        <w:rPr>
          <w:sz w:val="24"/>
          <w:szCs w:val="24"/>
          <w:highlight w:val="white"/>
        </w:rPr>
        <w:t>,</w:t>
      </w:r>
      <w:proofErr w:type="gramEnd"/>
      <w:r>
        <w:rPr>
          <w:sz w:val="24"/>
          <w:szCs w:val="24"/>
          <w:highlight w:val="white"/>
        </w:rPr>
        <w:t xml:space="preserve"> если конусы соединен</w:t>
      </w:r>
      <w:r>
        <w:rPr>
          <w:sz w:val="24"/>
          <w:szCs w:val="24"/>
          <w:highlight w:val="white"/>
        </w:rPr>
        <w:t>ы барьерами, так что контакт с одним конусом или барьером влечет безусловное изменение положения других конусов, то задевание или сбивание Участником таких элементов равносильно задеванию или сбиванию единичного конуса вне зависимости от того, сколько кону</w:t>
      </w:r>
      <w:r>
        <w:rPr>
          <w:sz w:val="24"/>
          <w:szCs w:val="24"/>
          <w:highlight w:val="white"/>
        </w:rPr>
        <w:t>сов было смещено с номинального места размещения.</w:t>
      </w:r>
    </w:p>
    <w:p w:rsidR="00895478" w:rsidRDefault="00C7588A">
      <w:pPr>
        <w:numPr>
          <w:ilvl w:val="1"/>
          <w:numId w:val="4"/>
        </w:numPr>
        <w:spacing w:line="240" w:lineRule="auto"/>
        <w:rPr>
          <w:sz w:val="24"/>
          <w:szCs w:val="24"/>
          <w:highlight w:val="white"/>
        </w:rPr>
      </w:pPr>
      <w:bookmarkStart w:id="1" w:name="_heading=h.gjdgxs" w:colFirst="0" w:colLast="0"/>
      <w:bookmarkEnd w:id="1"/>
      <w:r>
        <w:rPr>
          <w:sz w:val="24"/>
          <w:szCs w:val="24"/>
          <w:highlight w:val="white"/>
        </w:rPr>
        <w:t>В случае</w:t>
      </w:r>
      <w:proofErr w:type="gramStart"/>
      <w:r>
        <w:rPr>
          <w:sz w:val="24"/>
          <w:szCs w:val="24"/>
          <w:highlight w:val="white"/>
        </w:rPr>
        <w:t>,</w:t>
      </w:r>
      <w:proofErr w:type="gramEnd"/>
      <w:r>
        <w:rPr>
          <w:sz w:val="24"/>
          <w:szCs w:val="24"/>
          <w:highlight w:val="white"/>
        </w:rPr>
        <w:t xml:space="preserve"> если фигуры подразумевает движение Участника в ограниченном пространстве, реализованном несколькими стоящими рядом конусами, выполняющими роль ограждения, но не соединенными барьерами, сбивание ил</w:t>
      </w:r>
      <w:r>
        <w:rPr>
          <w:sz w:val="24"/>
          <w:szCs w:val="24"/>
          <w:highlight w:val="white"/>
        </w:rPr>
        <w:t>и задевание каждого такого конуса (в том числе, если сбитый конус задел рядом стоящий) считается незначительной ошибкой, а количество штрафных секунд равно количеству сбитых или задетых конусов.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Программа соревнований представлена в Приложении №1.</w:t>
      </w:r>
    </w:p>
    <w:p w:rsidR="00895478" w:rsidRDefault="00C7588A">
      <w:pPr>
        <w:numPr>
          <w:ilvl w:val="0"/>
          <w:numId w:val="4"/>
        </w:num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Заявочна</w:t>
      </w:r>
      <w:r>
        <w:rPr>
          <w:sz w:val="24"/>
          <w:szCs w:val="24"/>
          <w:highlight w:val="white"/>
        </w:rPr>
        <w:t>я форма представлена в Приложении №2.</w:t>
      </w:r>
    </w:p>
    <w:p w:rsidR="00895478" w:rsidRPr="00353773" w:rsidRDefault="00C7588A">
      <w:pPr>
        <w:numPr>
          <w:ilvl w:val="0"/>
          <w:numId w:val="4"/>
        </w:numPr>
        <w:spacing w:line="240" w:lineRule="auto"/>
        <w:rPr>
          <w:color w:val="00B050"/>
          <w:sz w:val="24"/>
          <w:szCs w:val="24"/>
          <w:highlight w:val="white"/>
        </w:rPr>
      </w:pPr>
      <w:r w:rsidRPr="00353773">
        <w:rPr>
          <w:color w:val="00B050"/>
          <w:sz w:val="24"/>
          <w:szCs w:val="24"/>
          <w:highlight w:val="white"/>
        </w:rPr>
        <w:t xml:space="preserve">После окончания регистрации и до церемонии награждения будет доступна </w:t>
      </w:r>
      <w:proofErr w:type="spellStart"/>
      <w:r w:rsidRPr="00353773">
        <w:rPr>
          <w:color w:val="00B050"/>
          <w:sz w:val="24"/>
          <w:szCs w:val="24"/>
          <w:highlight w:val="white"/>
        </w:rPr>
        <w:t>прогревочная</w:t>
      </w:r>
      <w:proofErr w:type="spellEnd"/>
      <w:r w:rsidRPr="00353773">
        <w:rPr>
          <w:color w:val="00B050"/>
          <w:sz w:val="24"/>
          <w:szCs w:val="24"/>
          <w:highlight w:val="white"/>
        </w:rPr>
        <w:t xml:space="preserve"> закольцованная трасса для групповой тренировки участников, и несколько </w:t>
      </w:r>
      <w:r w:rsidRPr="00353773">
        <w:rPr>
          <w:color w:val="00B050"/>
          <w:sz w:val="24"/>
          <w:szCs w:val="24"/>
          <w:highlight w:val="white"/>
        </w:rPr>
        <w:lastRenderedPageBreak/>
        <w:t xml:space="preserve">индивидуальных </w:t>
      </w:r>
      <w:proofErr w:type="spellStart"/>
      <w:r w:rsidRPr="00353773">
        <w:rPr>
          <w:color w:val="00B050"/>
          <w:sz w:val="24"/>
          <w:szCs w:val="24"/>
          <w:highlight w:val="white"/>
        </w:rPr>
        <w:t>прогревочных</w:t>
      </w:r>
      <w:proofErr w:type="spellEnd"/>
      <w:r w:rsidRPr="00353773">
        <w:rPr>
          <w:color w:val="00B050"/>
          <w:sz w:val="24"/>
          <w:szCs w:val="24"/>
          <w:highlight w:val="white"/>
        </w:rPr>
        <w:t xml:space="preserve"> зон с конфигурацией, аналогичной конфигурации предстартовой зоны.</w:t>
      </w:r>
    </w:p>
    <w:p w:rsidR="00353773" w:rsidRDefault="00353773">
      <w:pPr>
        <w:jc w:val="center"/>
        <w:rPr>
          <w:b/>
          <w:highlight w:val="white"/>
        </w:rPr>
      </w:pPr>
      <w:bookmarkStart w:id="2" w:name="_heading=h.30j0zll" w:colFirst="0" w:colLast="0"/>
      <w:bookmarkStart w:id="3" w:name="_heading=h.1fob9te" w:colFirst="0" w:colLast="0"/>
      <w:bookmarkEnd w:id="2"/>
      <w:bookmarkEnd w:id="3"/>
    </w:p>
    <w:p w:rsidR="00353773" w:rsidRDefault="00353773">
      <w:pPr>
        <w:jc w:val="center"/>
        <w:rPr>
          <w:b/>
          <w:highlight w:val="white"/>
        </w:rPr>
      </w:pPr>
    </w:p>
    <w:p w:rsidR="00895478" w:rsidRDefault="00C7588A">
      <w:pPr>
        <w:jc w:val="center"/>
        <w:rPr>
          <w:b/>
          <w:highlight w:val="white"/>
        </w:rPr>
      </w:pPr>
      <w:r>
        <w:rPr>
          <w:b/>
          <w:highlight w:val="white"/>
        </w:rPr>
        <w:t>ПРИЛОЖЕНИЕ №1</w:t>
      </w:r>
    </w:p>
    <w:p w:rsidR="00895478" w:rsidRDefault="00C7588A">
      <w:pPr>
        <w:pBdr>
          <w:top w:val="nil"/>
          <w:left w:val="nil"/>
          <w:bottom w:val="nil"/>
          <w:right w:val="nil"/>
          <w:between w:val="nil"/>
        </w:pBdr>
        <w:jc w:val="center"/>
        <w:rPr>
          <w:highlight w:val="white"/>
        </w:rPr>
      </w:pPr>
      <w:bookmarkStart w:id="4" w:name="_heading=h.3znysh7" w:colFirst="0" w:colLast="0"/>
      <w:bookmarkEnd w:id="4"/>
      <w:r>
        <w:rPr>
          <w:b/>
          <w:smallCaps/>
          <w:color w:val="000000"/>
          <w:highlight w:val="white"/>
        </w:rPr>
        <w:t>Программа соревнований</w:t>
      </w:r>
    </w:p>
    <w:tbl>
      <w:tblPr>
        <w:tblStyle w:val="af9"/>
        <w:tblW w:w="9690" w:type="dxa"/>
        <w:tblInd w:w="-56" w:type="dxa"/>
        <w:tblLayout w:type="fixed"/>
        <w:tblLook w:val="0400" w:firstRow="0" w:lastRow="0" w:firstColumn="0" w:lastColumn="0" w:noHBand="0" w:noVBand="1"/>
      </w:tblPr>
      <w:tblGrid>
        <w:gridCol w:w="2505"/>
        <w:gridCol w:w="7185"/>
      </w:tblGrid>
      <w:tr w:rsidR="00895478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МЕСТО И ДАТА ПРОВЕДЕНИЯ</w:t>
            </w:r>
          </w:p>
        </w:tc>
      </w:tr>
      <w:tr w:rsidR="00895478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353773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г. Севастополь, ул. </w:t>
            </w:r>
            <w:proofErr w:type="gramStart"/>
            <w:r>
              <w:rPr>
                <w:sz w:val="24"/>
                <w:szCs w:val="24"/>
                <w:highlight w:val="white"/>
              </w:rPr>
              <w:t>Промышленная</w:t>
            </w:r>
            <w:proofErr w:type="gramEnd"/>
            <w:r>
              <w:rPr>
                <w:sz w:val="24"/>
                <w:szCs w:val="24"/>
                <w:highlight w:val="white"/>
              </w:rPr>
              <w:t>, 4А  07.10.2023 г.</w:t>
            </w:r>
          </w:p>
        </w:tc>
      </w:tr>
      <w:tr w:rsidR="00895478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 w:rsidP="00CD7FD3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ПОДГОТОВИТЕЛЬНЫЕ МЕРОПРИЯТИЯ </w:t>
            </w:r>
            <w:r w:rsidR="00353773">
              <w:rPr>
                <w:sz w:val="24"/>
                <w:szCs w:val="24"/>
                <w:highlight w:val="white"/>
              </w:rPr>
              <w:t>0</w:t>
            </w:r>
            <w:r w:rsidR="00CD7FD3">
              <w:rPr>
                <w:sz w:val="24"/>
                <w:szCs w:val="24"/>
                <w:highlight w:val="white"/>
              </w:rPr>
              <w:t>5</w:t>
            </w:r>
            <w:r>
              <w:rPr>
                <w:sz w:val="24"/>
                <w:szCs w:val="24"/>
                <w:highlight w:val="white"/>
              </w:rPr>
              <w:t xml:space="preserve"> </w:t>
            </w:r>
            <w:r w:rsidR="00353773">
              <w:rPr>
                <w:sz w:val="24"/>
                <w:szCs w:val="24"/>
                <w:highlight w:val="white"/>
              </w:rPr>
              <w:t>ок</w:t>
            </w:r>
            <w:r>
              <w:rPr>
                <w:sz w:val="24"/>
                <w:szCs w:val="24"/>
                <w:highlight w:val="white"/>
              </w:rPr>
              <w:t>тября 2023г.</w:t>
            </w:r>
          </w:p>
        </w:tc>
      </w:tr>
      <w:tr w:rsidR="00895478">
        <w:trPr>
          <w:trHeight w:val="280"/>
        </w:trPr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ВРЕМЯ</w:t>
            </w:r>
          </w:p>
        </w:tc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МЕРОПРИЯТИЕ</w:t>
            </w:r>
          </w:p>
        </w:tc>
      </w:tr>
      <w:tr w:rsidR="00895478">
        <w:trPr>
          <w:trHeight w:val="280"/>
        </w:trPr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22:00</w:t>
            </w:r>
          </w:p>
        </w:tc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Окончание приёма </w:t>
            </w:r>
            <w:proofErr w:type="gramStart"/>
            <w:r>
              <w:rPr>
                <w:sz w:val="24"/>
                <w:szCs w:val="24"/>
                <w:highlight w:val="white"/>
              </w:rPr>
              <w:t>интернет-заявок</w:t>
            </w:r>
            <w:proofErr w:type="gramEnd"/>
            <w:r>
              <w:rPr>
                <w:sz w:val="24"/>
                <w:szCs w:val="24"/>
                <w:highlight w:val="white"/>
              </w:rPr>
              <w:t xml:space="preserve"> (сайт </w:t>
            </w:r>
            <w:hyperlink r:id="rId14">
              <w:r>
                <w:rPr>
                  <w:color w:val="0563C1"/>
                  <w:sz w:val="24"/>
                  <w:szCs w:val="24"/>
                  <w:highlight w:val="white"/>
                  <w:u w:val="single"/>
                </w:rPr>
                <w:t>http://gymkhana-cup.ru</w:t>
              </w:r>
            </w:hyperlink>
            <w:r>
              <w:rPr>
                <w:sz w:val="24"/>
                <w:szCs w:val="24"/>
                <w:highlight w:val="white"/>
              </w:rPr>
              <w:t>)</w:t>
            </w:r>
          </w:p>
        </w:tc>
      </w:tr>
      <w:tr w:rsidR="00895478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353773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ПРОВЕДЕНИЕ СОРЕВНОВАНИЙ. 07 ок</w:t>
            </w:r>
            <w:r w:rsidR="00C7588A">
              <w:rPr>
                <w:sz w:val="24"/>
                <w:szCs w:val="24"/>
                <w:highlight w:val="white"/>
              </w:rPr>
              <w:t>тября 2023г.</w:t>
            </w:r>
          </w:p>
        </w:tc>
      </w:tr>
      <w:tr w:rsidR="00895478">
        <w:trPr>
          <w:trHeight w:val="280"/>
        </w:trPr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ВРЕМЯ</w:t>
            </w:r>
          </w:p>
        </w:tc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МЕРОПРИЯТИЕ</w:t>
            </w:r>
          </w:p>
        </w:tc>
      </w:tr>
      <w:tr w:rsidR="00895478">
        <w:trPr>
          <w:trHeight w:val="280"/>
        </w:trPr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10:00-11:00</w:t>
            </w:r>
          </w:p>
        </w:tc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Техническая инспекция, регистрация.</w:t>
            </w:r>
          </w:p>
        </w:tc>
      </w:tr>
      <w:tr w:rsidR="00895478">
        <w:trPr>
          <w:trHeight w:val="280"/>
        </w:trPr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11:00-11:15</w:t>
            </w:r>
          </w:p>
        </w:tc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Вводный брифинг.</w:t>
            </w:r>
          </w:p>
        </w:tc>
      </w:tr>
      <w:tr w:rsidR="00895478">
        <w:trPr>
          <w:trHeight w:val="280"/>
        </w:trPr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11:15-12:00</w:t>
            </w:r>
          </w:p>
        </w:tc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Пешее изучение трассы соревнований. </w:t>
            </w:r>
          </w:p>
        </w:tc>
      </w:tr>
      <w:tr w:rsidR="00895478">
        <w:trPr>
          <w:trHeight w:val="280"/>
        </w:trPr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12:15</w:t>
            </w:r>
          </w:p>
        </w:tc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 w:rsidP="00CD7FD3">
            <w:pPr>
              <w:rPr>
                <w:b/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Заезды соревнований*: </w:t>
            </w:r>
            <w:r>
              <w:rPr>
                <w:sz w:val="24"/>
                <w:szCs w:val="24"/>
                <w:highlight w:val="white"/>
              </w:rPr>
              <w:t xml:space="preserve">Про (С); Про (В); Любители; Новички. </w:t>
            </w:r>
          </w:p>
        </w:tc>
      </w:tr>
      <w:tr w:rsidR="00895478">
        <w:trPr>
          <w:trHeight w:val="280"/>
        </w:trPr>
        <w:tc>
          <w:tcPr>
            <w:tcW w:w="2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по окончании заездов</w:t>
            </w:r>
          </w:p>
        </w:tc>
        <w:tc>
          <w:tcPr>
            <w:tcW w:w="7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95478" w:rsidRDefault="00C7588A">
            <w:pPr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Церемония награждения победителей. </w:t>
            </w:r>
          </w:p>
        </w:tc>
      </w:tr>
    </w:tbl>
    <w:p w:rsidR="00895478" w:rsidRDefault="00C7588A">
      <w:pPr>
        <w:rPr>
          <w:sz w:val="24"/>
          <w:szCs w:val="24"/>
          <w:highlight w:val="white"/>
        </w:rPr>
        <w:sectPr w:rsidR="00895478">
          <w:footerReference w:type="default" r:id="rId15"/>
          <w:pgSz w:w="11906" w:h="16838"/>
          <w:pgMar w:top="1134" w:right="1134" w:bottom="1134" w:left="1134" w:header="0" w:footer="0" w:gutter="0"/>
          <w:cols w:space="720"/>
        </w:sectPr>
      </w:pPr>
      <w:r>
        <w:rPr>
          <w:sz w:val="24"/>
          <w:szCs w:val="24"/>
          <w:highlight w:val="white"/>
        </w:rPr>
        <w:t>* порядок заездов может быть изменен на усмотрение Организаторов</w:t>
      </w:r>
    </w:p>
    <w:p w:rsidR="00895478" w:rsidRDefault="00C7588A">
      <w:pPr>
        <w:jc w:val="center"/>
        <w:rPr>
          <w:b/>
          <w:highlight w:val="white"/>
        </w:rPr>
      </w:pPr>
      <w:bookmarkStart w:id="5" w:name="_heading=h.2et92p0" w:colFirst="0" w:colLast="0"/>
      <w:bookmarkEnd w:id="5"/>
      <w:r>
        <w:rPr>
          <w:b/>
          <w:highlight w:val="white"/>
        </w:rPr>
        <w:lastRenderedPageBreak/>
        <w:t>ПРИЛОЖЕНИЕ №2</w:t>
      </w:r>
    </w:p>
    <w:p w:rsidR="00895478" w:rsidRDefault="00C7588A">
      <w:pPr>
        <w:jc w:val="center"/>
        <w:rPr>
          <w:b/>
          <w:highlight w:val="white"/>
        </w:rPr>
      </w:pPr>
      <w:r>
        <w:rPr>
          <w:b/>
          <w:highlight w:val="white"/>
        </w:rPr>
        <w:t>ЗАЯВКА НА УЧАСТИЕ</w:t>
      </w:r>
    </w:p>
    <w:p w:rsidR="00895478" w:rsidRDefault="00CD7FD3">
      <w:pPr>
        <w:spacing w:line="240" w:lineRule="auto"/>
        <w:rPr>
          <w:sz w:val="22"/>
          <w:szCs w:val="22"/>
          <w:highlight w:val="white"/>
        </w:rPr>
      </w:pPr>
      <w:r w:rsidRPr="00CD7FD3">
        <w:rPr>
          <w:sz w:val="22"/>
          <w:szCs w:val="22"/>
        </w:rPr>
        <w:t xml:space="preserve">ОТКРЫТОГО ЧЕМПИОНАТА СЕВАСТОПОЛЯ ПО </w:t>
      </w:r>
      <w:proofErr w:type="gramStart"/>
      <w:r w:rsidRPr="00CD7FD3">
        <w:rPr>
          <w:sz w:val="22"/>
          <w:szCs w:val="22"/>
        </w:rPr>
        <w:t>СПОРТИВНОЙ</w:t>
      </w:r>
      <w:proofErr w:type="gramEnd"/>
      <w:r w:rsidRPr="00CD7FD3">
        <w:rPr>
          <w:sz w:val="22"/>
          <w:szCs w:val="22"/>
        </w:rPr>
        <w:t xml:space="preserve"> МОТОДЖИМХАНЕ по адресу: г. Севастополь, ул. Промышленная, 4А</w:t>
      </w:r>
    </w:p>
    <w:tbl>
      <w:tblPr>
        <w:tblStyle w:val="afa"/>
        <w:tblW w:w="9615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05"/>
        <w:gridCol w:w="3205"/>
        <w:gridCol w:w="3205"/>
      </w:tblGrid>
      <w:tr w:rsidR="00895478">
        <w:trPr>
          <w:trHeight w:val="20"/>
        </w:trPr>
        <w:tc>
          <w:tcPr>
            <w:tcW w:w="9615" w:type="dxa"/>
            <w:gridSpan w:val="3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Участник</w:t>
            </w:r>
          </w:p>
        </w:tc>
      </w:tr>
      <w:tr w:rsidR="00895478">
        <w:trPr>
          <w:trHeight w:val="167"/>
        </w:trPr>
        <w:tc>
          <w:tcPr>
            <w:tcW w:w="96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ФИО:</w:t>
            </w:r>
          </w:p>
        </w:tc>
      </w:tr>
      <w:tr w:rsidR="00895478">
        <w:trPr>
          <w:trHeight w:val="103"/>
        </w:trPr>
        <w:tc>
          <w:tcPr>
            <w:tcW w:w="96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Город:                                                               Дата рождения:</w:t>
            </w:r>
          </w:p>
        </w:tc>
      </w:tr>
      <w:tr w:rsidR="00895478">
        <w:trPr>
          <w:trHeight w:val="167"/>
        </w:trPr>
        <w:tc>
          <w:tcPr>
            <w:tcW w:w="96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Адрес:</w:t>
            </w:r>
          </w:p>
        </w:tc>
      </w:tr>
      <w:tr w:rsidR="00895478">
        <w:trPr>
          <w:trHeight w:val="20"/>
        </w:trPr>
        <w:tc>
          <w:tcPr>
            <w:tcW w:w="96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Телефон:                                                          E-</w:t>
            </w:r>
            <w:proofErr w:type="spellStart"/>
            <w:r>
              <w:rPr>
                <w:sz w:val="24"/>
                <w:szCs w:val="24"/>
                <w:highlight w:val="white"/>
              </w:rPr>
              <w:t>mail</w:t>
            </w:r>
            <w:proofErr w:type="spellEnd"/>
            <w:r>
              <w:rPr>
                <w:sz w:val="24"/>
                <w:szCs w:val="24"/>
                <w:highlight w:val="white"/>
              </w:rPr>
              <w:t>:</w:t>
            </w:r>
          </w:p>
        </w:tc>
      </w:tr>
      <w:tr w:rsidR="00895478">
        <w:trPr>
          <w:trHeight w:val="20"/>
        </w:trPr>
        <w:tc>
          <w:tcPr>
            <w:tcW w:w="96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Телефон родственника/доверенного лица:</w:t>
            </w:r>
          </w:p>
        </w:tc>
      </w:tr>
      <w:tr w:rsidR="00895478">
        <w:trPr>
          <w:trHeight w:val="20"/>
        </w:trPr>
        <w:tc>
          <w:tcPr>
            <w:tcW w:w="9615" w:type="dxa"/>
            <w:gridSpan w:val="3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Мотоцикл</w:t>
            </w:r>
          </w:p>
        </w:tc>
      </w:tr>
      <w:tr w:rsidR="00895478">
        <w:trPr>
          <w:trHeight w:val="20"/>
        </w:trPr>
        <w:tc>
          <w:tcPr>
            <w:tcW w:w="9615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Марка, Модель:</w:t>
            </w:r>
          </w:p>
        </w:tc>
      </w:tr>
      <w:tr w:rsidR="00895478">
        <w:trPr>
          <w:trHeight w:val="20"/>
        </w:trPr>
        <w:tc>
          <w:tcPr>
            <w:tcW w:w="9615" w:type="dxa"/>
            <w:gridSpan w:val="3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Участие в дополнительном классе</w:t>
            </w:r>
          </w:p>
        </w:tc>
      </w:tr>
      <w:tr w:rsidR="00895478">
        <w:tc>
          <w:tcPr>
            <w:tcW w:w="3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sdt>
              <w:sdtPr>
                <w:tag w:val="goog_rdk_0"/>
                <w:id w:val="47719049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24"/>
                    <w:szCs w:val="24"/>
                    <w:highlight w:val="white"/>
                  </w:rPr>
                  <w:t>Девушка ⏯</w:t>
                </w:r>
              </w:sdtContent>
            </w:sdt>
          </w:p>
        </w:tc>
        <w:tc>
          <w:tcPr>
            <w:tcW w:w="3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sdt>
              <w:sdtPr>
                <w:tag w:val="goog_rdk_1"/>
                <w:id w:val="-993489589"/>
              </w:sdtPr>
              <w:sdtEndPr/>
              <w:sdtContent>
                <w:proofErr w:type="spellStart"/>
                <w:r>
                  <w:rPr>
                    <w:rFonts w:ascii="Arial Unicode MS" w:eastAsia="Arial Unicode MS" w:hAnsi="Arial Unicode MS" w:cs="Arial Unicode MS"/>
                    <w:sz w:val="24"/>
                    <w:szCs w:val="24"/>
                    <w:highlight w:val="white"/>
                  </w:rPr>
                  <w:t>Круизер</w:t>
                </w:r>
                <w:proofErr w:type="spellEnd"/>
                <w:r>
                  <w:rPr>
                    <w:rFonts w:ascii="Arial Unicode MS" w:eastAsia="Arial Unicode MS" w:hAnsi="Arial Unicode MS" w:cs="Arial Unicode MS"/>
                    <w:sz w:val="24"/>
                    <w:szCs w:val="24"/>
                    <w:highlight w:val="white"/>
                  </w:rPr>
                  <w:t xml:space="preserve"> ⏯</w:t>
                </w:r>
              </w:sdtContent>
            </w:sdt>
          </w:p>
        </w:tc>
        <w:tc>
          <w:tcPr>
            <w:tcW w:w="3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sdt>
              <w:sdtPr>
                <w:tag w:val="goog_rdk_2"/>
                <w:id w:val="-65791308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sz w:val="24"/>
                    <w:szCs w:val="24"/>
                    <w:highlight w:val="white"/>
                  </w:rPr>
                  <w:t>Юниор (до 14 лет) ⏯</w:t>
                </w:r>
              </w:sdtContent>
            </w:sdt>
          </w:p>
        </w:tc>
      </w:tr>
    </w:tbl>
    <w:p w:rsidR="00895478" w:rsidRDefault="00C7588A">
      <w:pPr>
        <w:spacing w:line="240" w:lineRule="auto"/>
        <w:rPr>
          <w:sz w:val="20"/>
          <w:szCs w:val="20"/>
          <w:highlight w:val="white"/>
        </w:rPr>
      </w:pPr>
      <w:proofErr w:type="gramStart"/>
      <w:r>
        <w:rPr>
          <w:sz w:val="20"/>
          <w:szCs w:val="20"/>
          <w:highlight w:val="white"/>
        </w:rPr>
        <w:t>Нижеподписавшийся</w:t>
      </w:r>
      <w:proofErr w:type="gramEnd"/>
      <w:r>
        <w:rPr>
          <w:sz w:val="20"/>
          <w:szCs w:val="20"/>
          <w:highlight w:val="white"/>
        </w:rPr>
        <w:t xml:space="preserve"> обязуется исполнять указания судей и организаторов; понимает, что </w:t>
      </w:r>
      <w:proofErr w:type="spellStart"/>
      <w:r>
        <w:rPr>
          <w:sz w:val="20"/>
          <w:szCs w:val="20"/>
          <w:highlight w:val="white"/>
        </w:rPr>
        <w:t>мотоспортивное</w:t>
      </w:r>
      <w:proofErr w:type="spellEnd"/>
      <w:r>
        <w:rPr>
          <w:sz w:val="20"/>
          <w:szCs w:val="20"/>
          <w:highlight w:val="white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</w:t>
      </w:r>
      <w:r>
        <w:rPr>
          <w:sz w:val="20"/>
          <w:szCs w:val="20"/>
          <w:highlight w:val="white"/>
        </w:rPr>
        <w:t xml:space="preserve">кам данных соревнований. </w:t>
      </w:r>
      <w:proofErr w:type="gramStart"/>
      <w:r>
        <w:rPr>
          <w:sz w:val="20"/>
          <w:szCs w:val="20"/>
          <w:highlight w:val="white"/>
        </w:rPr>
        <w:t>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</w:t>
      </w:r>
      <w:r>
        <w:rPr>
          <w:sz w:val="20"/>
          <w:szCs w:val="20"/>
          <w:highlight w:val="white"/>
        </w:rPr>
        <w:t>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</w:t>
      </w:r>
      <w:proofErr w:type="gramEnd"/>
      <w:r>
        <w:rPr>
          <w:sz w:val="20"/>
          <w:szCs w:val="20"/>
          <w:highlight w:val="white"/>
        </w:rPr>
        <w:t xml:space="preserve"> ущербом для его собственности в связи с деятельностью, предусмотренной </w:t>
      </w:r>
      <w:r>
        <w:rPr>
          <w:sz w:val="20"/>
          <w:szCs w:val="20"/>
          <w:highlight w:val="white"/>
        </w:rPr>
        <w:t xml:space="preserve">данными Соревнованиями. </w:t>
      </w:r>
      <w:proofErr w:type="gramStart"/>
      <w:r>
        <w:rPr>
          <w:sz w:val="20"/>
          <w:szCs w:val="20"/>
          <w:highlight w:val="white"/>
        </w:rPr>
        <w:t>Нижеподписавшийся</w:t>
      </w:r>
      <w:proofErr w:type="gramEnd"/>
      <w:r>
        <w:rPr>
          <w:sz w:val="20"/>
          <w:szCs w:val="20"/>
          <w:highlight w:val="white"/>
        </w:rPr>
        <w:t xml:space="preserve">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</w:t>
      </w:r>
      <w:r>
        <w:rPr>
          <w:sz w:val="20"/>
          <w:szCs w:val="20"/>
          <w:highlight w:val="white"/>
        </w:rPr>
        <w:t xml:space="preserve">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895478" w:rsidRDefault="00C7588A">
      <w:pPr>
        <w:spacing w:line="240" w:lineRule="auto"/>
        <w:jc w:val="center"/>
        <w:rPr>
          <w:sz w:val="22"/>
          <w:szCs w:val="22"/>
          <w:highlight w:val="white"/>
        </w:rPr>
      </w:pPr>
      <w:r>
        <w:rPr>
          <w:sz w:val="24"/>
          <w:szCs w:val="24"/>
          <w:highlight w:val="white"/>
        </w:rPr>
        <w:t>_______</w:t>
      </w:r>
      <w:r>
        <w:rPr>
          <w:sz w:val="24"/>
          <w:szCs w:val="24"/>
          <w:highlight w:val="white"/>
        </w:rPr>
        <w:t>_________________________________________________________________________</w:t>
      </w:r>
      <w:r>
        <w:rPr>
          <w:sz w:val="22"/>
          <w:szCs w:val="22"/>
          <w:highlight w:val="white"/>
        </w:rPr>
        <w:t>Подпись участника и расшифровка</w:t>
      </w:r>
    </w:p>
    <w:p w:rsidR="00895478" w:rsidRDefault="00C7588A">
      <w:pPr>
        <w:spacing w:line="240" w:lineRule="auto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  <w:highlight w:val="white"/>
        </w:rPr>
        <w:br/>
        <w:t>ФИО; город; марка, модель мотоцикла – используются судья</w:t>
      </w:r>
      <w:r>
        <w:rPr>
          <w:sz w:val="20"/>
          <w:szCs w:val="20"/>
          <w:highlight w:val="white"/>
        </w:rPr>
        <w:t>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 Контактная информация (e-</w:t>
      </w:r>
      <w:proofErr w:type="spellStart"/>
      <w:r>
        <w:rPr>
          <w:sz w:val="20"/>
          <w:szCs w:val="20"/>
          <w:highlight w:val="white"/>
        </w:rPr>
        <w:t>mail</w:t>
      </w:r>
      <w:proofErr w:type="spellEnd"/>
      <w:r>
        <w:rPr>
          <w:sz w:val="20"/>
          <w:szCs w:val="20"/>
          <w:highlight w:val="white"/>
        </w:rPr>
        <w:t>, телефон, дата рождения, адрес) может быть использована дл</w:t>
      </w:r>
      <w:r>
        <w:rPr>
          <w:sz w:val="20"/>
          <w:szCs w:val="20"/>
          <w:highlight w:val="white"/>
        </w:rPr>
        <w:t>я оповещения в случае форс-мажорных обстоятельств.</w:t>
      </w:r>
    </w:p>
    <w:p w:rsidR="00895478" w:rsidRDefault="00C7588A">
      <w:pPr>
        <w:spacing w:line="240" w:lineRule="auto"/>
        <w:jc w:val="center"/>
        <w:rPr>
          <w:sz w:val="22"/>
          <w:szCs w:val="22"/>
          <w:highlight w:val="white"/>
        </w:rPr>
      </w:pPr>
      <w:r>
        <w:rPr>
          <w:sz w:val="24"/>
          <w:szCs w:val="24"/>
          <w:highlight w:val="white"/>
        </w:rPr>
        <w:t>________________________________________________________________________________</w:t>
      </w:r>
      <w:r>
        <w:rPr>
          <w:sz w:val="22"/>
          <w:szCs w:val="22"/>
          <w:highlight w:val="white"/>
        </w:rPr>
        <w:t>Подпись участника и расшифровка</w:t>
      </w:r>
    </w:p>
    <w:p w:rsidR="00895478" w:rsidRDefault="00895478">
      <w:pPr>
        <w:spacing w:line="240" w:lineRule="auto"/>
        <w:jc w:val="center"/>
        <w:rPr>
          <w:sz w:val="22"/>
          <w:szCs w:val="22"/>
          <w:highlight w:val="white"/>
        </w:rPr>
      </w:pPr>
    </w:p>
    <w:tbl>
      <w:tblPr>
        <w:tblStyle w:val="afb"/>
        <w:tblW w:w="9638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19"/>
        <w:gridCol w:w="4819"/>
      </w:tblGrid>
      <w:tr w:rsidR="00895478">
        <w:trPr>
          <w:trHeight w:val="20"/>
        </w:trPr>
        <w:tc>
          <w:tcPr>
            <w:tcW w:w="9638" w:type="dxa"/>
            <w:gridSpan w:val="2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Информация заполняется организаторами</w:t>
            </w:r>
          </w:p>
        </w:tc>
      </w:tr>
      <w:tr w:rsidR="00895478">
        <w:trPr>
          <w:trHeight w:val="20"/>
        </w:trPr>
        <w:tc>
          <w:tcPr>
            <w:tcW w:w="4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Класс участника</w:t>
            </w:r>
          </w:p>
        </w:tc>
        <w:tc>
          <w:tcPr>
            <w:tcW w:w="4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478" w:rsidRDefault="00C7588A">
            <w:pPr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Номер участника</w:t>
            </w:r>
          </w:p>
        </w:tc>
      </w:tr>
    </w:tbl>
    <w:p w:rsidR="00895478" w:rsidRDefault="00895478">
      <w:pPr>
        <w:spacing w:line="240" w:lineRule="auto"/>
        <w:rPr>
          <w:sz w:val="24"/>
          <w:szCs w:val="24"/>
          <w:highlight w:val="white"/>
        </w:rPr>
      </w:pPr>
    </w:p>
    <w:p w:rsidR="00895478" w:rsidRDefault="00C7588A">
      <w:pPr>
        <w:spacing w:line="24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Техническая инспекция пройдена: __________________________________________________</w:t>
      </w:r>
    </w:p>
    <w:p w:rsidR="00895478" w:rsidRDefault="00895478">
      <w:pPr>
        <w:spacing w:line="240" w:lineRule="auto"/>
        <w:rPr>
          <w:sz w:val="24"/>
          <w:szCs w:val="24"/>
          <w:highlight w:val="white"/>
        </w:rPr>
      </w:pPr>
    </w:p>
    <w:p w:rsidR="00895478" w:rsidRDefault="00C7588A">
      <w:pPr>
        <w:spacing w:line="240" w:lineRule="auto"/>
        <w:rPr>
          <w:highlight w:val="white"/>
        </w:rPr>
      </w:pPr>
      <w:r>
        <w:rPr>
          <w:sz w:val="24"/>
          <w:szCs w:val="24"/>
          <w:highlight w:val="white"/>
        </w:rPr>
        <w:t>Заявку принял: __________________________________________________________________</w:t>
      </w:r>
    </w:p>
    <w:sectPr w:rsidR="00895478">
      <w:pgSz w:w="11906" w:h="16838"/>
      <w:pgMar w:top="1134" w:right="1133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88A" w:rsidRDefault="00C7588A">
      <w:pPr>
        <w:spacing w:line="240" w:lineRule="auto"/>
      </w:pPr>
      <w:r>
        <w:separator/>
      </w:r>
    </w:p>
  </w:endnote>
  <w:endnote w:type="continuationSeparator" w:id="0">
    <w:p w:rsidR="00C7588A" w:rsidRDefault="00C758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478" w:rsidRDefault="00C7588A">
    <w:pPr>
      <w:tabs>
        <w:tab w:val="center" w:pos="4677"/>
        <w:tab w:val="right" w:pos="9355"/>
      </w:tabs>
      <w:spacing w:line="240" w:lineRule="auto"/>
      <w:jc w:val="right"/>
    </w:pPr>
    <w:r>
      <w:fldChar w:fldCharType="begin"/>
    </w:r>
    <w:r>
      <w:instrText>PAGE</w:instrText>
    </w:r>
    <w:r w:rsidR="00DC1464">
      <w:fldChar w:fldCharType="separate"/>
    </w:r>
    <w:r w:rsidR="004D4871">
      <w:rPr>
        <w:noProof/>
      </w:rPr>
      <w:t>1</w:t>
    </w:r>
    <w:r>
      <w:fldChar w:fldCharType="end"/>
    </w:r>
  </w:p>
  <w:p w:rsidR="00895478" w:rsidRDefault="00895478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88A" w:rsidRDefault="00C7588A">
      <w:pPr>
        <w:spacing w:line="240" w:lineRule="auto"/>
      </w:pPr>
      <w:r>
        <w:separator/>
      </w:r>
    </w:p>
  </w:footnote>
  <w:footnote w:type="continuationSeparator" w:id="0">
    <w:p w:rsidR="00C7588A" w:rsidRDefault="00C7588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716FD"/>
    <w:multiLevelType w:val="multilevel"/>
    <w:tmpl w:val="34A4E840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35EA20FF"/>
    <w:multiLevelType w:val="multilevel"/>
    <w:tmpl w:val="075C9B5E"/>
    <w:lvl w:ilvl="0">
      <w:start w:val="1"/>
      <w:numFmt w:val="bullet"/>
      <w:pStyle w:val="1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pStyle w:val="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pStyle w:val="4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pStyle w:val="5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pStyle w:val="6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pStyle w:val="7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pStyle w:val="8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pStyle w:val="9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E335DDA"/>
    <w:multiLevelType w:val="multilevel"/>
    <w:tmpl w:val="62FCB904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381766C"/>
    <w:multiLevelType w:val="multilevel"/>
    <w:tmpl w:val="DE16AE4A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48E116EE"/>
    <w:multiLevelType w:val="multilevel"/>
    <w:tmpl w:val="B676576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BE84C04"/>
    <w:multiLevelType w:val="multilevel"/>
    <w:tmpl w:val="F55C6D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53064780"/>
    <w:multiLevelType w:val="multilevel"/>
    <w:tmpl w:val="54A840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49860EF"/>
    <w:multiLevelType w:val="multilevel"/>
    <w:tmpl w:val="DCBE03D6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6F282638"/>
    <w:multiLevelType w:val="multilevel"/>
    <w:tmpl w:val="CC2C6244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7AAC66F0"/>
    <w:multiLevelType w:val="multilevel"/>
    <w:tmpl w:val="C682EA2C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95478"/>
    <w:rsid w:val="00353773"/>
    <w:rsid w:val="004D4871"/>
    <w:rsid w:val="00814FE2"/>
    <w:rsid w:val="00895478"/>
    <w:rsid w:val="00C7588A"/>
    <w:rsid w:val="00CD7FD3"/>
    <w:rsid w:val="00D65681"/>
    <w:rsid w:val="00DC1464"/>
    <w:rsid w:val="00E4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C93"/>
    <w:pPr>
      <w:contextualSpacing/>
    </w:pPr>
  </w:style>
  <w:style w:type="paragraph" w:styleId="1">
    <w:name w:val="heading 1"/>
    <w:basedOn w:val="a"/>
    <w:next w:val="a"/>
    <w:link w:val="10"/>
    <w:autoRedefine/>
    <w:uiPriority w:val="9"/>
    <w:qFormat/>
    <w:rsid w:val="00A22C93"/>
    <w:pPr>
      <w:keepNext/>
      <w:keepLines/>
      <w:pageBreakBefore/>
      <w:numPr>
        <w:numId w:val="9"/>
      </w:numPr>
      <w:outlineLvl w:val="0"/>
    </w:pPr>
    <w:rPr>
      <w:rFonts w:eastAsiaTheme="majorEastAsia" w:cstheme="majorBidi"/>
      <w:b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22C93"/>
    <w:pPr>
      <w:numPr>
        <w:ilvl w:val="1"/>
        <w:numId w:val="9"/>
      </w:numPr>
      <w:outlineLvl w:val="1"/>
    </w:pPr>
    <w:rPr>
      <w:b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22C93"/>
    <w:pPr>
      <w:keepNext/>
      <w:keepLines/>
      <w:numPr>
        <w:ilvl w:val="2"/>
        <w:numId w:val="9"/>
      </w:numPr>
      <w:spacing w:before="40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2C93"/>
    <w:pPr>
      <w:keepNext/>
      <w:keepLines/>
      <w:numPr>
        <w:ilvl w:val="3"/>
        <w:numId w:val="9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2C93"/>
    <w:pPr>
      <w:keepNext/>
      <w:keepLines/>
      <w:numPr>
        <w:ilvl w:val="4"/>
        <w:numId w:val="9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2C93"/>
    <w:pPr>
      <w:keepNext/>
      <w:keepLines/>
      <w:numPr>
        <w:ilvl w:val="5"/>
        <w:numId w:val="9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2C93"/>
    <w:pPr>
      <w:keepNext/>
      <w:keepLines/>
      <w:numPr>
        <w:ilvl w:val="6"/>
        <w:numId w:val="9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2C93"/>
    <w:pPr>
      <w:keepNext/>
      <w:keepLines/>
      <w:numPr>
        <w:ilvl w:val="7"/>
        <w:numId w:val="9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2C93"/>
    <w:pPr>
      <w:keepNext/>
      <w:keepLines/>
      <w:numPr>
        <w:ilvl w:val="8"/>
        <w:numId w:val="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autoRedefine/>
    <w:uiPriority w:val="10"/>
    <w:qFormat/>
    <w:rsid w:val="00A22C93"/>
    <w:pPr>
      <w:jc w:val="center"/>
    </w:pPr>
    <w:rPr>
      <w:rFonts w:eastAsiaTheme="majorEastAsia" w:cstheme="majorBidi"/>
      <w:b/>
      <w:caps/>
      <w:spacing w:val="-10"/>
      <w:kern w:val="28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TDisplayEquation">
    <w:name w:val="MTDisplayEquation"/>
    <w:basedOn w:val="a"/>
    <w:next w:val="a"/>
    <w:link w:val="MTDisplayEquation0"/>
    <w:rsid w:val="00A22C93"/>
    <w:pPr>
      <w:tabs>
        <w:tab w:val="center" w:pos="4680"/>
        <w:tab w:val="right" w:pos="9360"/>
      </w:tabs>
    </w:pPr>
  </w:style>
  <w:style w:type="character" w:customStyle="1" w:styleId="MTDisplayEquation0">
    <w:name w:val="MTDisplayEquation Знак"/>
    <w:basedOn w:val="a0"/>
    <w:link w:val="MTDisplayEquation"/>
    <w:rsid w:val="00A22C93"/>
    <w:rPr>
      <w:rFonts w:ascii="Times New Roman" w:hAnsi="Times New Roman"/>
      <w:sz w:val="28"/>
    </w:rPr>
  </w:style>
  <w:style w:type="character" w:customStyle="1" w:styleId="MTEquationSection">
    <w:name w:val="MTEquationSection"/>
    <w:basedOn w:val="a0"/>
    <w:rsid w:val="00A22C93"/>
    <w:rPr>
      <w:vanish/>
      <w:color w:val="FF0000"/>
      <w:lang w:eastAsia="ru-RU"/>
    </w:rPr>
  </w:style>
  <w:style w:type="paragraph" w:styleId="a5">
    <w:name w:val="List Paragraph"/>
    <w:basedOn w:val="a"/>
    <w:uiPriority w:val="34"/>
    <w:qFormat/>
    <w:rsid w:val="00A22C93"/>
    <w:pPr>
      <w:ind w:left="720"/>
    </w:pPr>
  </w:style>
  <w:style w:type="paragraph" w:styleId="a6">
    <w:name w:val="No Spacing"/>
    <w:uiPriority w:val="1"/>
    <w:qFormat/>
    <w:rsid w:val="00A22C93"/>
    <w:pPr>
      <w:spacing w:line="240" w:lineRule="auto"/>
    </w:pPr>
  </w:style>
  <w:style w:type="paragraph" w:styleId="a7">
    <w:name w:val="header"/>
    <w:basedOn w:val="a"/>
    <w:link w:val="a8"/>
    <w:uiPriority w:val="99"/>
    <w:unhideWhenUsed/>
    <w:rsid w:val="00A22C93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22C93"/>
    <w:rPr>
      <w:rFonts w:ascii="Times New Roman" w:hAnsi="Times New Roman"/>
      <w:sz w:val="28"/>
    </w:rPr>
  </w:style>
  <w:style w:type="character" w:styleId="a9">
    <w:name w:val="Hyperlink"/>
    <w:basedOn w:val="a0"/>
    <w:uiPriority w:val="99"/>
    <w:unhideWhenUsed/>
    <w:rsid w:val="00A22C93"/>
    <w:rPr>
      <w:color w:val="0563C1" w:themeColor="hyperlink"/>
      <w:u w:val="single"/>
    </w:rPr>
  </w:style>
  <w:style w:type="paragraph" w:customStyle="1" w:styleId="aa">
    <w:name w:val="Заголовки не в содержании"/>
    <w:basedOn w:val="a"/>
    <w:next w:val="a"/>
    <w:link w:val="ab"/>
    <w:autoRedefine/>
    <w:qFormat/>
    <w:rsid w:val="00A22C93"/>
    <w:pPr>
      <w:jc w:val="center"/>
    </w:pPr>
    <w:rPr>
      <w:b/>
      <w:caps/>
    </w:rPr>
  </w:style>
  <w:style w:type="character" w:customStyle="1" w:styleId="ab">
    <w:name w:val="Заголовки не в содержании Знак"/>
    <w:basedOn w:val="a0"/>
    <w:link w:val="aa"/>
    <w:rsid w:val="00A22C93"/>
    <w:rPr>
      <w:rFonts w:ascii="Times New Roman" w:hAnsi="Times New Roman"/>
      <w:b/>
      <w:caps/>
      <w:sz w:val="28"/>
    </w:rPr>
  </w:style>
  <w:style w:type="character" w:customStyle="1" w:styleId="a4">
    <w:name w:val="Название Знак"/>
    <w:basedOn w:val="a0"/>
    <w:link w:val="a3"/>
    <w:uiPriority w:val="10"/>
    <w:rsid w:val="00A22C93"/>
    <w:rPr>
      <w:rFonts w:ascii="Times New Roman" w:eastAsiaTheme="majorEastAsia" w:hAnsi="Times New Roman" w:cstheme="majorBidi"/>
      <w:b/>
      <w:caps/>
      <w:spacing w:val="-10"/>
      <w:kern w:val="28"/>
      <w:sz w:val="28"/>
      <w:szCs w:val="56"/>
    </w:rPr>
  </w:style>
  <w:style w:type="character" w:customStyle="1" w:styleId="10">
    <w:name w:val="Заголовок 1 Знак"/>
    <w:basedOn w:val="a0"/>
    <w:link w:val="1"/>
    <w:uiPriority w:val="9"/>
    <w:rsid w:val="00A22C93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22C93"/>
    <w:rPr>
      <w:rFonts w:ascii="Times New Roman" w:hAnsi="Times New Roman"/>
      <w:b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A22C93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22C93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22C93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22C93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22C93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22C9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A22C9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c">
    <w:name w:val="TOC Heading"/>
    <w:basedOn w:val="1"/>
    <w:next w:val="a"/>
    <w:link w:val="ad"/>
    <w:autoRedefine/>
    <w:uiPriority w:val="39"/>
    <w:unhideWhenUsed/>
    <w:qFormat/>
    <w:rsid w:val="00A22C93"/>
    <w:pPr>
      <w:numPr>
        <w:numId w:val="0"/>
      </w:numPr>
      <w:spacing w:before="240"/>
      <w:jc w:val="center"/>
      <w:outlineLvl w:val="9"/>
    </w:pPr>
    <w:rPr>
      <w:caps/>
      <w:sz w:val="28"/>
    </w:rPr>
  </w:style>
  <w:style w:type="character" w:customStyle="1" w:styleId="ad">
    <w:name w:val="Заголовок оглавления Знак"/>
    <w:basedOn w:val="10"/>
    <w:link w:val="ac"/>
    <w:uiPriority w:val="39"/>
    <w:rsid w:val="00A22C93"/>
    <w:rPr>
      <w:rFonts w:ascii="Times New Roman" w:eastAsiaTheme="majorEastAsia" w:hAnsi="Times New Roman" w:cstheme="majorBidi"/>
      <w:b/>
      <w:caps/>
      <w:sz w:val="28"/>
      <w:szCs w:val="32"/>
    </w:rPr>
  </w:style>
  <w:style w:type="character" w:styleId="ae">
    <w:name w:val="Placeholder Text"/>
    <w:basedOn w:val="a0"/>
    <w:uiPriority w:val="99"/>
    <w:semiHidden/>
    <w:rsid w:val="00A22C93"/>
    <w:rPr>
      <w:color w:val="808080"/>
    </w:rPr>
  </w:style>
  <w:style w:type="paragraph" w:styleId="af">
    <w:name w:val="caption"/>
    <w:basedOn w:val="a"/>
    <w:next w:val="a"/>
    <w:uiPriority w:val="35"/>
    <w:unhideWhenUsed/>
    <w:qFormat/>
    <w:rsid w:val="00A22C93"/>
    <w:rPr>
      <w:iCs/>
      <w:szCs w:val="18"/>
    </w:rPr>
  </w:style>
  <w:style w:type="paragraph" w:styleId="af0">
    <w:name w:val="footer"/>
    <w:basedOn w:val="a"/>
    <w:link w:val="af1"/>
    <w:uiPriority w:val="99"/>
    <w:unhideWhenUsed/>
    <w:rsid w:val="00A22C93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22C93"/>
    <w:rPr>
      <w:rFonts w:ascii="Times New Roman" w:hAnsi="Times New Roman"/>
      <w:sz w:val="28"/>
    </w:rPr>
  </w:style>
  <w:style w:type="paragraph" w:styleId="11">
    <w:name w:val="toc 1"/>
    <w:basedOn w:val="a"/>
    <w:next w:val="a"/>
    <w:autoRedefine/>
    <w:uiPriority w:val="39"/>
    <w:unhideWhenUsed/>
    <w:rsid w:val="00A22C93"/>
    <w:pPr>
      <w:tabs>
        <w:tab w:val="left" w:pos="560"/>
        <w:tab w:val="right" w:leader="dot" w:pos="9345"/>
      </w:tabs>
    </w:pPr>
  </w:style>
  <w:style w:type="paragraph" w:styleId="21">
    <w:name w:val="toc 2"/>
    <w:basedOn w:val="a"/>
    <w:next w:val="a"/>
    <w:autoRedefine/>
    <w:uiPriority w:val="39"/>
    <w:unhideWhenUsed/>
    <w:rsid w:val="00A22C93"/>
    <w:pPr>
      <w:tabs>
        <w:tab w:val="left" w:pos="880"/>
        <w:tab w:val="right" w:leader="dot" w:pos="9345"/>
      </w:tabs>
      <w:ind w:left="280"/>
    </w:pPr>
  </w:style>
  <w:style w:type="paragraph" w:styleId="31">
    <w:name w:val="toc 3"/>
    <w:basedOn w:val="a"/>
    <w:next w:val="a"/>
    <w:autoRedefine/>
    <w:uiPriority w:val="39"/>
    <w:unhideWhenUsed/>
    <w:rsid w:val="00A22C93"/>
    <w:pPr>
      <w:ind w:left="561"/>
    </w:pPr>
  </w:style>
  <w:style w:type="paragraph" w:styleId="41">
    <w:name w:val="toc 4"/>
    <w:basedOn w:val="a"/>
    <w:next w:val="a"/>
    <w:autoRedefine/>
    <w:uiPriority w:val="39"/>
    <w:semiHidden/>
    <w:unhideWhenUsed/>
    <w:rsid w:val="00A22C93"/>
    <w:pPr>
      <w:spacing w:after="100"/>
      <w:ind w:left="840"/>
    </w:pPr>
  </w:style>
  <w:style w:type="table" w:styleId="af2">
    <w:name w:val="Table Grid"/>
    <w:basedOn w:val="a1"/>
    <w:uiPriority w:val="39"/>
    <w:rsid w:val="00A22C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A22C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A22C93"/>
    <w:rPr>
      <w:rFonts w:ascii="Segoe UI" w:hAnsi="Segoe UI" w:cs="Segoe UI"/>
      <w:sz w:val="18"/>
      <w:szCs w:val="18"/>
    </w:rPr>
  </w:style>
  <w:style w:type="paragraph" w:styleId="af5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C93"/>
    <w:pPr>
      <w:contextualSpacing/>
    </w:pPr>
  </w:style>
  <w:style w:type="paragraph" w:styleId="1">
    <w:name w:val="heading 1"/>
    <w:basedOn w:val="a"/>
    <w:next w:val="a"/>
    <w:link w:val="10"/>
    <w:autoRedefine/>
    <w:uiPriority w:val="9"/>
    <w:qFormat/>
    <w:rsid w:val="00A22C93"/>
    <w:pPr>
      <w:keepNext/>
      <w:keepLines/>
      <w:pageBreakBefore/>
      <w:numPr>
        <w:numId w:val="9"/>
      </w:numPr>
      <w:outlineLvl w:val="0"/>
    </w:pPr>
    <w:rPr>
      <w:rFonts w:eastAsiaTheme="majorEastAsia" w:cstheme="majorBidi"/>
      <w:b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22C93"/>
    <w:pPr>
      <w:numPr>
        <w:ilvl w:val="1"/>
        <w:numId w:val="9"/>
      </w:numPr>
      <w:outlineLvl w:val="1"/>
    </w:pPr>
    <w:rPr>
      <w:b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22C93"/>
    <w:pPr>
      <w:keepNext/>
      <w:keepLines/>
      <w:numPr>
        <w:ilvl w:val="2"/>
        <w:numId w:val="9"/>
      </w:numPr>
      <w:spacing w:before="40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2C93"/>
    <w:pPr>
      <w:keepNext/>
      <w:keepLines/>
      <w:numPr>
        <w:ilvl w:val="3"/>
        <w:numId w:val="9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2C93"/>
    <w:pPr>
      <w:keepNext/>
      <w:keepLines/>
      <w:numPr>
        <w:ilvl w:val="4"/>
        <w:numId w:val="9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2C93"/>
    <w:pPr>
      <w:keepNext/>
      <w:keepLines/>
      <w:numPr>
        <w:ilvl w:val="5"/>
        <w:numId w:val="9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2C93"/>
    <w:pPr>
      <w:keepNext/>
      <w:keepLines/>
      <w:numPr>
        <w:ilvl w:val="6"/>
        <w:numId w:val="9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2C93"/>
    <w:pPr>
      <w:keepNext/>
      <w:keepLines/>
      <w:numPr>
        <w:ilvl w:val="7"/>
        <w:numId w:val="9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2C93"/>
    <w:pPr>
      <w:keepNext/>
      <w:keepLines/>
      <w:numPr>
        <w:ilvl w:val="8"/>
        <w:numId w:val="9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autoRedefine/>
    <w:uiPriority w:val="10"/>
    <w:qFormat/>
    <w:rsid w:val="00A22C93"/>
    <w:pPr>
      <w:jc w:val="center"/>
    </w:pPr>
    <w:rPr>
      <w:rFonts w:eastAsiaTheme="majorEastAsia" w:cstheme="majorBidi"/>
      <w:b/>
      <w:caps/>
      <w:spacing w:val="-10"/>
      <w:kern w:val="28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TDisplayEquation">
    <w:name w:val="MTDisplayEquation"/>
    <w:basedOn w:val="a"/>
    <w:next w:val="a"/>
    <w:link w:val="MTDisplayEquation0"/>
    <w:rsid w:val="00A22C93"/>
    <w:pPr>
      <w:tabs>
        <w:tab w:val="center" w:pos="4680"/>
        <w:tab w:val="right" w:pos="9360"/>
      </w:tabs>
    </w:pPr>
  </w:style>
  <w:style w:type="character" w:customStyle="1" w:styleId="MTDisplayEquation0">
    <w:name w:val="MTDisplayEquation Знак"/>
    <w:basedOn w:val="a0"/>
    <w:link w:val="MTDisplayEquation"/>
    <w:rsid w:val="00A22C93"/>
    <w:rPr>
      <w:rFonts w:ascii="Times New Roman" w:hAnsi="Times New Roman"/>
      <w:sz w:val="28"/>
    </w:rPr>
  </w:style>
  <w:style w:type="character" w:customStyle="1" w:styleId="MTEquationSection">
    <w:name w:val="MTEquationSection"/>
    <w:basedOn w:val="a0"/>
    <w:rsid w:val="00A22C93"/>
    <w:rPr>
      <w:vanish/>
      <w:color w:val="FF0000"/>
      <w:lang w:eastAsia="ru-RU"/>
    </w:rPr>
  </w:style>
  <w:style w:type="paragraph" w:styleId="a5">
    <w:name w:val="List Paragraph"/>
    <w:basedOn w:val="a"/>
    <w:uiPriority w:val="34"/>
    <w:qFormat/>
    <w:rsid w:val="00A22C93"/>
    <w:pPr>
      <w:ind w:left="720"/>
    </w:pPr>
  </w:style>
  <w:style w:type="paragraph" w:styleId="a6">
    <w:name w:val="No Spacing"/>
    <w:uiPriority w:val="1"/>
    <w:qFormat/>
    <w:rsid w:val="00A22C93"/>
    <w:pPr>
      <w:spacing w:line="240" w:lineRule="auto"/>
    </w:pPr>
  </w:style>
  <w:style w:type="paragraph" w:styleId="a7">
    <w:name w:val="header"/>
    <w:basedOn w:val="a"/>
    <w:link w:val="a8"/>
    <w:uiPriority w:val="99"/>
    <w:unhideWhenUsed/>
    <w:rsid w:val="00A22C93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22C93"/>
    <w:rPr>
      <w:rFonts w:ascii="Times New Roman" w:hAnsi="Times New Roman"/>
      <w:sz w:val="28"/>
    </w:rPr>
  </w:style>
  <w:style w:type="character" w:styleId="a9">
    <w:name w:val="Hyperlink"/>
    <w:basedOn w:val="a0"/>
    <w:uiPriority w:val="99"/>
    <w:unhideWhenUsed/>
    <w:rsid w:val="00A22C93"/>
    <w:rPr>
      <w:color w:val="0563C1" w:themeColor="hyperlink"/>
      <w:u w:val="single"/>
    </w:rPr>
  </w:style>
  <w:style w:type="paragraph" w:customStyle="1" w:styleId="aa">
    <w:name w:val="Заголовки не в содержании"/>
    <w:basedOn w:val="a"/>
    <w:next w:val="a"/>
    <w:link w:val="ab"/>
    <w:autoRedefine/>
    <w:qFormat/>
    <w:rsid w:val="00A22C93"/>
    <w:pPr>
      <w:jc w:val="center"/>
    </w:pPr>
    <w:rPr>
      <w:b/>
      <w:caps/>
    </w:rPr>
  </w:style>
  <w:style w:type="character" w:customStyle="1" w:styleId="ab">
    <w:name w:val="Заголовки не в содержании Знак"/>
    <w:basedOn w:val="a0"/>
    <w:link w:val="aa"/>
    <w:rsid w:val="00A22C93"/>
    <w:rPr>
      <w:rFonts w:ascii="Times New Roman" w:hAnsi="Times New Roman"/>
      <w:b/>
      <w:caps/>
      <w:sz w:val="28"/>
    </w:rPr>
  </w:style>
  <w:style w:type="character" w:customStyle="1" w:styleId="a4">
    <w:name w:val="Название Знак"/>
    <w:basedOn w:val="a0"/>
    <w:link w:val="a3"/>
    <w:uiPriority w:val="10"/>
    <w:rsid w:val="00A22C93"/>
    <w:rPr>
      <w:rFonts w:ascii="Times New Roman" w:eastAsiaTheme="majorEastAsia" w:hAnsi="Times New Roman" w:cstheme="majorBidi"/>
      <w:b/>
      <w:caps/>
      <w:spacing w:val="-10"/>
      <w:kern w:val="28"/>
      <w:sz w:val="28"/>
      <w:szCs w:val="56"/>
    </w:rPr>
  </w:style>
  <w:style w:type="character" w:customStyle="1" w:styleId="10">
    <w:name w:val="Заголовок 1 Знак"/>
    <w:basedOn w:val="a0"/>
    <w:link w:val="1"/>
    <w:uiPriority w:val="9"/>
    <w:rsid w:val="00A22C93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22C93"/>
    <w:rPr>
      <w:rFonts w:ascii="Times New Roman" w:hAnsi="Times New Roman"/>
      <w:b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A22C93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22C93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22C93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22C93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22C93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22C9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A22C9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c">
    <w:name w:val="TOC Heading"/>
    <w:basedOn w:val="1"/>
    <w:next w:val="a"/>
    <w:link w:val="ad"/>
    <w:autoRedefine/>
    <w:uiPriority w:val="39"/>
    <w:unhideWhenUsed/>
    <w:qFormat/>
    <w:rsid w:val="00A22C93"/>
    <w:pPr>
      <w:numPr>
        <w:numId w:val="0"/>
      </w:numPr>
      <w:spacing w:before="240"/>
      <w:jc w:val="center"/>
      <w:outlineLvl w:val="9"/>
    </w:pPr>
    <w:rPr>
      <w:caps/>
      <w:sz w:val="28"/>
    </w:rPr>
  </w:style>
  <w:style w:type="character" w:customStyle="1" w:styleId="ad">
    <w:name w:val="Заголовок оглавления Знак"/>
    <w:basedOn w:val="10"/>
    <w:link w:val="ac"/>
    <w:uiPriority w:val="39"/>
    <w:rsid w:val="00A22C93"/>
    <w:rPr>
      <w:rFonts w:ascii="Times New Roman" w:eastAsiaTheme="majorEastAsia" w:hAnsi="Times New Roman" w:cstheme="majorBidi"/>
      <w:b/>
      <w:caps/>
      <w:sz w:val="28"/>
      <w:szCs w:val="32"/>
    </w:rPr>
  </w:style>
  <w:style w:type="character" w:styleId="ae">
    <w:name w:val="Placeholder Text"/>
    <w:basedOn w:val="a0"/>
    <w:uiPriority w:val="99"/>
    <w:semiHidden/>
    <w:rsid w:val="00A22C93"/>
    <w:rPr>
      <w:color w:val="808080"/>
    </w:rPr>
  </w:style>
  <w:style w:type="paragraph" w:styleId="af">
    <w:name w:val="caption"/>
    <w:basedOn w:val="a"/>
    <w:next w:val="a"/>
    <w:uiPriority w:val="35"/>
    <w:unhideWhenUsed/>
    <w:qFormat/>
    <w:rsid w:val="00A22C93"/>
    <w:rPr>
      <w:iCs/>
      <w:szCs w:val="18"/>
    </w:rPr>
  </w:style>
  <w:style w:type="paragraph" w:styleId="af0">
    <w:name w:val="footer"/>
    <w:basedOn w:val="a"/>
    <w:link w:val="af1"/>
    <w:uiPriority w:val="99"/>
    <w:unhideWhenUsed/>
    <w:rsid w:val="00A22C93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22C93"/>
    <w:rPr>
      <w:rFonts w:ascii="Times New Roman" w:hAnsi="Times New Roman"/>
      <w:sz w:val="28"/>
    </w:rPr>
  </w:style>
  <w:style w:type="paragraph" w:styleId="11">
    <w:name w:val="toc 1"/>
    <w:basedOn w:val="a"/>
    <w:next w:val="a"/>
    <w:autoRedefine/>
    <w:uiPriority w:val="39"/>
    <w:unhideWhenUsed/>
    <w:rsid w:val="00A22C93"/>
    <w:pPr>
      <w:tabs>
        <w:tab w:val="left" w:pos="560"/>
        <w:tab w:val="right" w:leader="dot" w:pos="9345"/>
      </w:tabs>
    </w:pPr>
  </w:style>
  <w:style w:type="paragraph" w:styleId="21">
    <w:name w:val="toc 2"/>
    <w:basedOn w:val="a"/>
    <w:next w:val="a"/>
    <w:autoRedefine/>
    <w:uiPriority w:val="39"/>
    <w:unhideWhenUsed/>
    <w:rsid w:val="00A22C93"/>
    <w:pPr>
      <w:tabs>
        <w:tab w:val="left" w:pos="880"/>
        <w:tab w:val="right" w:leader="dot" w:pos="9345"/>
      </w:tabs>
      <w:ind w:left="280"/>
    </w:pPr>
  </w:style>
  <w:style w:type="paragraph" w:styleId="31">
    <w:name w:val="toc 3"/>
    <w:basedOn w:val="a"/>
    <w:next w:val="a"/>
    <w:autoRedefine/>
    <w:uiPriority w:val="39"/>
    <w:unhideWhenUsed/>
    <w:rsid w:val="00A22C93"/>
    <w:pPr>
      <w:ind w:left="561"/>
    </w:pPr>
  </w:style>
  <w:style w:type="paragraph" w:styleId="41">
    <w:name w:val="toc 4"/>
    <w:basedOn w:val="a"/>
    <w:next w:val="a"/>
    <w:autoRedefine/>
    <w:uiPriority w:val="39"/>
    <w:semiHidden/>
    <w:unhideWhenUsed/>
    <w:rsid w:val="00A22C93"/>
    <w:pPr>
      <w:spacing w:after="100"/>
      <w:ind w:left="840"/>
    </w:pPr>
  </w:style>
  <w:style w:type="table" w:styleId="af2">
    <w:name w:val="Table Grid"/>
    <w:basedOn w:val="a1"/>
    <w:uiPriority w:val="39"/>
    <w:rsid w:val="00A22C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A22C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A22C93"/>
    <w:rPr>
      <w:rFonts w:ascii="Segoe UI" w:hAnsi="Segoe UI" w:cs="Segoe UI"/>
      <w:sz w:val="18"/>
      <w:szCs w:val="18"/>
    </w:rPr>
  </w:style>
  <w:style w:type="paragraph" w:styleId="af5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ymkhana-cup.ru/athletes/lis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ocs.google.com/document/d/1mA9buZRXBBR_RBjsvAtD1qPDt4juMYHUKQ-khj0PUKw/ed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ymkhana-cu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gymkhana-cu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rive.google.com/file/d/1ccybJUaTiPDCjQnIle6qIg-HZ9Ppf3k9/view?usp=sharing" TargetMode="External"/><Relationship Id="rId14" Type="http://schemas.openxmlformats.org/officeDocument/2006/relationships/hyperlink" Target="http://gymkhana-cu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Eof9Cn6JGX93RP3NoQ3frhWsYA==">CgMxLjAaHQoBMBIYChYIB0ISEhBBcmlhbCBVbmljb2RlIE1TGh0KATESGAoWCAdCEhIQQXJpYWwgVW5pY29kZSBNUxodCgEyEhgKFggHQhISEEFyaWFsIFVuaWNvZGUgTVMyCGguZ2pkZ3hzMgloLjMwajB6bGwyCWguMWZvYjl0ZTIJaC4zem55c2g3MgloLjJldDkycDA4AHIhMW1yMy04S0NQUmhFTFRMTnkyV1RBc1NBN3hTUWN1b2tI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2784</Words>
  <Characters>15875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Ципилев Александр Анатольевич</dc:creator>
  <cp:lastModifiedBy>Пользователь Windows</cp:lastModifiedBy>
  <cp:revision>3</cp:revision>
  <dcterms:created xsi:type="dcterms:W3CDTF">2023-09-28T20:31:00Z</dcterms:created>
  <dcterms:modified xsi:type="dcterms:W3CDTF">2023-09-28T20:33:00Z</dcterms:modified>
</cp:coreProperties>
</file>