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spacing w:after="0" w:before="0"/>
        <w:ind w:firstLine="0" w:left="0" w:right="0"/>
        <w:jc w:val="center"/>
      </w:pPr>
      <w:r>
        <w:rPr>
          <w:rFonts w:ascii="Times New Roman" w:hAnsi="Times New Roman"/>
          <w:b w:val="1"/>
          <w:color w:val="000000"/>
          <w:sz w:val="28"/>
        </w:rPr>
        <w:t>MGE</w:t>
      </w:r>
    </w:p>
    <w:p w14:paraId="02000000">
      <w:pPr>
        <w:widowControl w:val="0"/>
        <w:spacing w:after="0" w:before="0"/>
        <w:ind w:firstLine="0" w:left="0" w:right="0"/>
      </w:pPr>
      <w:r>
        <w:t> </w:t>
      </w:r>
    </w:p>
    <w:p w14:paraId="03000000">
      <w:pPr>
        <w:widowControl w:val="0"/>
        <w:spacing w:after="200" w:before="0"/>
        <w:ind w:firstLine="0" w:left="0" w:right="0"/>
      </w:pPr>
      <w:r>
        <w:t> </w:t>
      </w:r>
    </w:p>
    <w:p w14:paraId="04000000">
      <w:pPr>
        <w:widowControl w:val="0"/>
        <w:spacing w:after="200" w:before="0"/>
        <w:ind w:firstLine="0" w:left="0" w:right="0"/>
      </w:pPr>
      <w:r>
        <w:t> </w:t>
      </w:r>
    </w:p>
    <w:p w14:paraId="05000000">
      <w:pPr>
        <w:widowControl w:val="0"/>
        <w:spacing w:after="200" w:before="0"/>
        <w:ind w:firstLine="0" w:left="0" w:right="0"/>
      </w:pPr>
      <w:r>
        <w:t> </w:t>
      </w:r>
    </w:p>
    <w:p w14:paraId="06000000">
      <w:pPr>
        <w:widowControl w:val="0"/>
        <w:spacing w:after="200" w:before="0"/>
        <w:ind w:firstLine="0" w:left="0" w:right="0"/>
      </w:pPr>
      <w:r>
        <w:t> </w:t>
      </w:r>
    </w:p>
    <w:p w14:paraId="07000000">
      <w:pPr>
        <w:widowControl w:val="0"/>
        <w:spacing w:after="200" w:before="0"/>
        <w:ind w:firstLine="0" w:left="0" w:right="0"/>
      </w:pPr>
      <w:r>
        <w:t> </w:t>
      </w:r>
    </w:p>
    <w:p w14:paraId="08000000">
      <w:pPr>
        <w:widowControl w:val="0"/>
        <w:spacing w:after="200" w:before="0"/>
        <w:ind w:firstLine="0" w:left="0" w:right="0"/>
      </w:pPr>
      <w:r>
        <w:t> </w:t>
      </w:r>
    </w:p>
    <w:p w14:paraId="09000000">
      <w:pPr>
        <w:widowControl w:val="0"/>
        <w:spacing w:after="200" w:before="0"/>
        <w:ind w:firstLine="0" w:left="0" w:right="0"/>
      </w:pPr>
      <w:r>
        <w:t> </w:t>
      </w:r>
    </w:p>
    <w:p w14:paraId="0A000000">
      <w:pPr>
        <w:widowControl w:val="0"/>
        <w:spacing w:after="200" w:before="0"/>
        <w:ind w:firstLine="0" w:left="0" w:right="0"/>
        <w:jc w:val="center"/>
      </w:pPr>
      <w:r>
        <w:rPr>
          <w:rFonts w:ascii="Times New Roman" w:hAnsi="Times New Roman"/>
          <w:b w:val="1"/>
          <w:color w:val="000000"/>
          <w:sz w:val="36"/>
        </w:rPr>
        <w:t>РЕГЛАМЕНТ</w:t>
      </w:r>
    </w:p>
    <w:p w14:paraId="0B000000">
      <w:pPr>
        <w:widowControl w:val="0"/>
        <w:spacing w:after="200" w:before="0"/>
        <w:ind w:firstLine="0" w:left="0" w:right="0"/>
        <w:jc w:val="center"/>
      </w:pPr>
      <w:r>
        <w:rPr>
          <w:rFonts w:ascii="Times New Roman" w:hAnsi="Times New Roman"/>
          <w:color w:val="000000"/>
          <w:sz w:val="28"/>
        </w:rPr>
        <w:t>Открытого Чемпионата по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мотоджимхане</w:t>
      </w:r>
    </w:p>
    <w:p w14:paraId="0C000000">
      <w:pPr>
        <w:widowControl w:val="0"/>
        <w:spacing w:after="200" w:before="0"/>
        <w:ind w:firstLine="0" w:left="0" w:right="0"/>
        <w:jc w:val="center"/>
      </w:pPr>
      <w:r>
        <w:rPr>
          <w:rFonts w:ascii="Times New Roman" w:hAnsi="Times New Roman"/>
          <w:color w:val="000000"/>
          <w:sz w:val="28"/>
        </w:rPr>
        <w:t>«Кубок Стаи</w:t>
      </w:r>
      <w:r>
        <w:rPr>
          <w:rFonts w:ascii="Times New Roman" w:hAnsi="Times New Roman"/>
          <w:color w:val="000000"/>
          <w:sz w:val="28"/>
        </w:rPr>
        <w:t>» 2026</w:t>
      </w:r>
      <w:r>
        <w:rPr>
          <w:rFonts w:ascii="Times New Roman" w:hAnsi="Times New Roman"/>
          <w:color w:val="000000"/>
          <w:sz w:val="28"/>
        </w:rPr>
        <w:t>.</w:t>
      </w:r>
    </w:p>
    <w:p w14:paraId="0D000000">
      <w:pPr>
        <w:widowControl w:val="0"/>
        <w:spacing w:after="0" w:before="0"/>
        <w:ind w:firstLine="0" w:left="0" w:right="0"/>
        <w:jc w:val="center"/>
      </w:pPr>
      <w:r>
        <w:rPr>
          <w:rFonts w:ascii="Times New Roman" w:hAnsi="Times New Roman"/>
          <w:color w:val="000000"/>
          <w:sz w:val="28"/>
        </w:rPr>
        <w:t>Город Полевской</w:t>
      </w:r>
      <w:r>
        <w:rPr>
          <w:rFonts w:ascii="Times New Roman" w:hAnsi="Times New Roman"/>
          <w:color w:val="000000"/>
          <w:sz w:val="28"/>
        </w:rPr>
        <w:t>.</w:t>
      </w:r>
    </w:p>
    <w:p w14:paraId="0E000000">
      <w:pPr>
        <w:widowControl w:val="0"/>
        <w:spacing w:after="0" w:before="0"/>
        <w:ind w:firstLine="0" w:left="0" w:right="0"/>
        <w:jc w:val="center"/>
      </w:pPr>
      <w:r>
        <w:t> </w:t>
      </w:r>
    </w:p>
    <w:p w14:paraId="0F000000">
      <w:pPr>
        <w:widowControl w:val="0"/>
        <w:spacing w:after="0" w:before="0"/>
        <w:ind w:firstLine="0" w:left="0" w:right="0"/>
        <w:jc w:val="center"/>
      </w:pPr>
      <w:r>
        <w:t> </w:t>
      </w:r>
    </w:p>
    <w:p w14:paraId="10000000">
      <w:pPr>
        <w:widowControl w:val="0"/>
        <w:spacing w:after="0" w:before="0"/>
        <w:ind w:firstLine="0" w:left="0" w:right="0"/>
        <w:jc w:val="center"/>
      </w:pPr>
      <w:r>
        <w:t> </w:t>
      </w:r>
    </w:p>
    <w:p w14:paraId="11000000">
      <w:pPr>
        <w:widowControl w:val="0"/>
        <w:spacing w:after="0" w:before="0"/>
        <w:ind w:firstLine="0" w:left="0" w:right="0"/>
        <w:jc w:val="center"/>
      </w:pPr>
      <w:r>
        <w:t> </w:t>
      </w:r>
    </w:p>
    <w:p w14:paraId="12000000">
      <w:pPr>
        <w:widowControl w:val="0"/>
        <w:spacing w:after="0" w:before="0"/>
        <w:ind w:firstLine="0" w:left="0" w:right="0"/>
        <w:jc w:val="center"/>
      </w:pPr>
      <w:r>
        <w:t> </w:t>
      </w:r>
    </w:p>
    <w:p w14:paraId="13000000">
      <w:pPr>
        <w:widowControl w:val="0"/>
        <w:spacing w:after="0" w:before="0"/>
        <w:ind w:firstLine="0" w:left="0" w:right="0"/>
        <w:jc w:val="center"/>
      </w:pPr>
      <w:r>
        <w:t> </w:t>
      </w:r>
    </w:p>
    <w:p w14:paraId="14000000">
      <w:pPr>
        <w:widowControl w:val="0"/>
        <w:spacing w:after="0" w:before="0"/>
        <w:ind w:firstLine="0" w:left="0" w:right="0"/>
        <w:jc w:val="center"/>
      </w:pPr>
      <w:r>
        <w:t> </w:t>
      </w:r>
    </w:p>
    <w:p w14:paraId="15000000">
      <w:pPr>
        <w:widowControl w:val="0"/>
        <w:spacing w:after="0" w:before="0"/>
        <w:ind w:firstLine="0" w:left="0" w:right="0"/>
        <w:jc w:val="center"/>
      </w:pPr>
      <w:r>
        <w:t> </w:t>
      </w:r>
    </w:p>
    <w:p w14:paraId="16000000">
      <w:pPr>
        <w:widowControl w:val="0"/>
        <w:spacing w:after="0" w:before="0"/>
        <w:ind w:firstLine="0" w:left="0" w:right="0"/>
        <w:jc w:val="center"/>
      </w:pPr>
      <w:r>
        <w:t> </w:t>
      </w:r>
    </w:p>
    <w:p w14:paraId="17000000">
      <w:pPr>
        <w:widowControl w:val="0"/>
        <w:spacing w:after="0" w:before="0"/>
        <w:ind w:firstLine="0" w:left="0" w:right="0"/>
        <w:jc w:val="center"/>
      </w:pPr>
      <w:r>
        <w:t> </w:t>
      </w:r>
    </w:p>
    <w:p w14:paraId="18000000">
      <w:pPr>
        <w:widowControl w:val="0"/>
        <w:spacing w:after="0" w:before="0"/>
        <w:ind w:firstLine="0" w:left="0" w:right="0"/>
        <w:jc w:val="center"/>
      </w:pPr>
      <w:r>
        <w:t> </w:t>
      </w:r>
    </w:p>
    <w:p w14:paraId="19000000">
      <w:pPr>
        <w:widowControl w:val="0"/>
        <w:spacing w:after="0" w:before="0"/>
        <w:ind w:firstLine="0" w:left="0" w:right="0"/>
        <w:jc w:val="center"/>
      </w:pPr>
      <w:r>
        <w:t> </w:t>
      </w:r>
    </w:p>
    <w:p w14:paraId="1A000000">
      <w:pPr>
        <w:widowControl w:val="0"/>
        <w:spacing w:after="0" w:before="0"/>
        <w:ind w:firstLine="0" w:left="0" w:right="0"/>
        <w:jc w:val="center"/>
      </w:pPr>
      <w:r>
        <w:t> </w:t>
      </w:r>
    </w:p>
    <w:p w14:paraId="1B000000">
      <w:pPr>
        <w:widowControl w:val="0"/>
        <w:spacing w:after="0" w:before="0"/>
        <w:ind w:firstLine="0" w:left="0" w:right="0"/>
        <w:jc w:val="center"/>
      </w:pPr>
      <w:r>
        <w:t> </w:t>
      </w:r>
    </w:p>
    <w:p w14:paraId="1C000000">
      <w:pPr>
        <w:widowControl w:val="0"/>
        <w:spacing w:after="0" w:before="0"/>
        <w:ind w:firstLine="0" w:left="0" w:right="0"/>
        <w:jc w:val="center"/>
      </w:pPr>
      <w:r>
        <w:t> </w:t>
      </w:r>
    </w:p>
    <w:p w14:paraId="1D000000">
      <w:pPr>
        <w:widowControl w:val="0"/>
        <w:spacing w:after="0" w:before="0"/>
        <w:ind w:firstLine="0" w:left="0" w:right="0"/>
        <w:jc w:val="center"/>
      </w:pPr>
      <w:r>
        <w:t> </w:t>
      </w:r>
    </w:p>
    <w:p w14:paraId="1E000000">
      <w:pPr>
        <w:widowControl w:val="0"/>
        <w:spacing w:after="0" w:before="0"/>
        <w:ind w:firstLine="0" w:left="0" w:right="0"/>
        <w:jc w:val="center"/>
      </w:pPr>
      <w:r>
        <w:t> </w:t>
      </w:r>
    </w:p>
    <w:p w14:paraId="1F000000">
      <w:pPr>
        <w:widowControl w:val="0"/>
        <w:spacing w:after="0" w:before="0"/>
        <w:ind w:firstLine="0" w:left="0" w:right="0"/>
        <w:jc w:val="center"/>
      </w:pPr>
      <w:r>
        <w:t> </w:t>
      </w:r>
    </w:p>
    <w:p w14:paraId="20000000">
      <w:pPr>
        <w:widowControl w:val="0"/>
        <w:spacing w:after="0" w:before="0"/>
        <w:ind w:firstLine="0" w:left="0" w:right="0"/>
        <w:jc w:val="center"/>
      </w:pPr>
      <w:r>
        <w:t> </w:t>
      </w:r>
    </w:p>
    <w:p w14:paraId="21000000">
      <w:pPr>
        <w:widowControl w:val="0"/>
        <w:spacing w:after="0" w:before="0"/>
        <w:ind w:firstLine="0" w:left="0" w:right="0"/>
        <w:jc w:val="center"/>
      </w:pPr>
      <w:r>
        <w:t> </w:t>
      </w:r>
    </w:p>
    <w:p w14:paraId="22000000">
      <w:pPr>
        <w:widowControl w:val="0"/>
        <w:spacing w:after="0" w:before="0"/>
        <w:ind w:firstLine="0" w:left="0" w:right="0"/>
        <w:jc w:val="center"/>
      </w:pPr>
      <w:r>
        <w:t> </w:t>
      </w:r>
    </w:p>
    <w:p w14:paraId="23000000">
      <w:pPr>
        <w:widowControl w:val="0"/>
        <w:spacing w:after="0" w:before="0"/>
        <w:ind w:firstLine="0" w:left="0" w:right="0"/>
        <w:jc w:val="center"/>
      </w:pPr>
      <w:r>
        <w:rPr>
          <w:rFonts w:ascii="Times New Roman" w:hAnsi="Times New Roman"/>
          <w:color w:val="000000"/>
          <w:sz w:val="28"/>
        </w:rPr>
        <w:t>г. Полевской</w:t>
      </w:r>
    </w:p>
    <w:p w14:paraId="24000000">
      <w:pPr>
        <w:widowControl w:val="0"/>
        <w:spacing w:after="0" w:before="0"/>
        <w:ind w:firstLine="0" w:left="0" w:right="0"/>
        <w:jc w:val="center"/>
      </w:pPr>
      <w:r>
        <w:rPr>
          <w:rFonts w:ascii="Times New Roman" w:hAnsi="Times New Roman"/>
          <w:color w:val="000000"/>
          <w:sz w:val="28"/>
        </w:rPr>
        <w:t>20</w:t>
      </w:r>
      <w:r>
        <w:rPr>
          <w:rFonts w:ascii="Times New Roman" w:hAnsi="Times New Roman"/>
          <w:color w:val="000000"/>
          <w:sz w:val="28"/>
        </w:rPr>
        <w:t>26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год</w:t>
      </w:r>
    </w:p>
    <w:p w14:paraId="25000000">
      <w:pPr>
        <w:widowControl w:val="0"/>
        <w:spacing w:after="0" w:before="0"/>
        <w:ind w:firstLine="0" w:left="0" w:right="0"/>
        <w:jc w:val="center"/>
      </w:pPr>
    </w:p>
    <w:p w14:paraId="26000000">
      <w:pPr>
        <w:widowControl w:val="0"/>
        <w:spacing w:after="0" w:before="0"/>
        <w:ind w:firstLine="0" w:left="0" w:right="0"/>
        <w:jc w:val="center"/>
      </w:pPr>
    </w:p>
    <w:p w14:paraId="27000000">
      <w:pPr>
        <w:widowControl w:val="0"/>
        <w:numPr>
          <w:ilvl w:val="0"/>
          <w:numId w:val="1"/>
        </w:numPr>
        <w:spacing w:after="0" w:before="0"/>
        <w:ind w:hanging="1080" w:left="720" w:right="0"/>
        <w:jc w:val="center"/>
      </w:pPr>
      <w:r>
        <w:rPr>
          <w:rFonts w:ascii="Times New Roman" w:hAnsi="Times New Roman"/>
          <w:b w:val="1"/>
          <w:color w:val="000000"/>
          <w:sz w:val="28"/>
        </w:rPr>
        <w:t>Общие положения</w:t>
      </w:r>
    </w:p>
    <w:p w14:paraId="28000000">
      <w:pPr>
        <w:widowControl w:val="0"/>
        <w:spacing w:after="0" w:before="0"/>
        <w:ind w:firstLine="0" w:left="720" w:right="0"/>
      </w:pPr>
      <w:r>
        <w:t> </w:t>
      </w:r>
    </w:p>
    <w:p w14:paraId="29000000">
      <w:pPr>
        <w:widowControl w:val="0"/>
        <w:numPr>
          <w:ilvl w:val="0"/>
          <w:numId w:val="2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Организаторами соревнований являются:</w:t>
      </w:r>
    </w:p>
    <w:p w14:paraId="2A000000">
      <w:pPr>
        <w:widowControl w:val="0"/>
        <w:spacing w:after="0" w:before="0"/>
        <w:ind w:firstLine="0" w:left="0" w:right="0"/>
        <w:jc w:val="both"/>
      </w:pPr>
      <w:r>
        <w:rPr>
          <w:rFonts w:ascii="Times New Roman" w:hAnsi="Times New Roman"/>
          <w:color w:val="000000"/>
          <w:sz w:val="28"/>
        </w:rPr>
        <w:t xml:space="preserve"> «MGE» в лице президента Организации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Микаева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Дмитрия Александровича, тел.+7</w:t>
      </w:r>
      <w:r>
        <w:rPr>
          <w:rFonts w:ascii="Times New Roman" w:hAnsi="Times New Roman"/>
          <w:color w:val="000000"/>
          <w:sz w:val="28"/>
        </w:rPr>
        <w:t> </w:t>
      </w:r>
      <w:r>
        <w:rPr>
          <w:rFonts w:ascii="Times New Roman" w:hAnsi="Times New Roman"/>
          <w:color w:val="000000"/>
          <w:sz w:val="28"/>
        </w:rPr>
        <w:t>912-037-02-37;</w:t>
      </w:r>
    </w:p>
    <w:p w14:paraId="2B000000">
      <w:pPr>
        <w:widowControl w:val="0"/>
        <w:numPr>
          <w:ilvl w:val="0"/>
          <w:numId w:val="3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Организатор объявляет о проведении в 2026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году открытого чемпионата “Кубок Стаи”</w:t>
      </w:r>
    </w:p>
    <w:p w14:paraId="2C000000">
      <w:pPr>
        <w:widowControl w:val="0"/>
        <w:numPr>
          <w:ilvl w:val="0"/>
          <w:numId w:val="3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Чемпионат является одноэтапным.</w:t>
      </w:r>
    </w:p>
    <w:p w14:paraId="2D000000">
      <w:pPr>
        <w:widowControl w:val="0"/>
        <w:numPr>
          <w:ilvl w:val="0"/>
          <w:numId w:val="3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Нормативными документами соревнования являются:</w:t>
      </w:r>
    </w:p>
    <w:p w14:paraId="2E000000">
      <w:pPr>
        <w:widowControl w:val="0"/>
        <w:numPr>
          <w:ilvl w:val="0"/>
          <w:numId w:val="4"/>
        </w:numPr>
        <w:spacing w:after="0" w:before="0"/>
        <w:ind w:hanging="2160" w:left="1800" w:right="0"/>
        <w:jc w:val="both"/>
      </w:pPr>
      <w:r>
        <w:rPr>
          <w:rFonts w:ascii="Times New Roman" w:hAnsi="Times New Roman"/>
          <w:color w:val="000000"/>
          <w:sz w:val="28"/>
        </w:rPr>
        <w:t>Настоящий Регламент.</w:t>
      </w:r>
    </w:p>
    <w:p w14:paraId="2F000000">
      <w:pPr>
        <w:widowControl w:val="0"/>
        <w:spacing w:after="0" w:before="0"/>
        <w:ind w:firstLine="0" w:left="0" w:right="0"/>
        <w:jc w:val="both"/>
      </w:pPr>
      <w:r>
        <w:t> </w:t>
      </w:r>
    </w:p>
    <w:p w14:paraId="30000000">
      <w:pPr>
        <w:widowControl w:val="0"/>
        <w:numPr>
          <w:ilvl w:val="0"/>
          <w:numId w:val="5"/>
        </w:numPr>
        <w:spacing w:after="0" w:before="0"/>
        <w:ind w:hanging="1080" w:left="720" w:right="0"/>
        <w:jc w:val="center"/>
      </w:pPr>
      <w:r>
        <w:rPr>
          <w:rFonts w:ascii="Times New Roman" w:hAnsi="Times New Roman"/>
          <w:b w:val="1"/>
          <w:color w:val="000000"/>
          <w:sz w:val="28"/>
        </w:rPr>
        <w:t>Место и время проведения</w:t>
      </w:r>
    </w:p>
    <w:p w14:paraId="31000000">
      <w:pPr>
        <w:widowControl w:val="0"/>
        <w:spacing w:after="0" w:before="0"/>
        <w:ind w:firstLine="0" w:left="0" w:right="0"/>
        <w:jc w:val="center"/>
      </w:pPr>
      <w:r>
        <w:t> </w:t>
      </w:r>
    </w:p>
    <w:p w14:paraId="32000000">
      <w:pPr>
        <w:widowControl w:val="0"/>
        <w:numPr>
          <w:ilvl w:val="0"/>
          <w:numId w:val="6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Дата проведения Чемпионата:</w:t>
      </w:r>
    </w:p>
    <w:p w14:paraId="33000000">
      <w:pPr>
        <w:widowControl w:val="0"/>
        <w:numPr>
          <w:ilvl w:val="0"/>
          <w:numId w:val="7"/>
        </w:numPr>
        <w:spacing w:after="0" w:before="0"/>
        <w:ind w:hanging="2160" w:left="1800" w:right="0"/>
        <w:jc w:val="both"/>
      </w:pPr>
      <w:r>
        <w:rPr>
          <w:rFonts w:ascii="Times New Roman" w:hAnsi="Times New Roman"/>
          <w:color w:val="000000"/>
          <w:sz w:val="28"/>
        </w:rPr>
        <w:t>8 августа 2026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года</w:t>
      </w:r>
    </w:p>
    <w:p w14:paraId="34000000">
      <w:pPr>
        <w:widowControl w:val="0"/>
        <w:numPr>
          <w:ilvl w:val="0"/>
          <w:numId w:val="8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Адрес проведения мероприятий: г. Полевской, ул. Комунистическая 31. Дворец спорта СТЗ.</w:t>
      </w:r>
    </w:p>
    <w:p w14:paraId="35000000">
      <w:pPr>
        <w:widowControl w:val="0"/>
        <w:numPr>
          <w:ilvl w:val="0"/>
          <w:numId w:val="9"/>
        </w:numPr>
        <w:spacing w:after="0" w:before="0"/>
        <w:ind w:hanging="2160" w:left="1800" w:right="0"/>
        <w:jc w:val="both"/>
      </w:pPr>
      <w:r>
        <w:t> </w:t>
      </w:r>
    </w:p>
    <w:p w14:paraId="36000000">
      <w:pPr>
        <w:widowControl w:val="0"/>
        <w:numPr>
          <w:ilvl w:val="0"/>
          <w:numId w:val="10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Расписание соревнований:</w:t>
      </w:r>
    </w:p>
    <w:p w14:paraId="37000000">
      <w:pPr>
        <w:widowControl w:val="0"/>
        <w:numPr>
          <w:ilvl w:val="0"/>
          <w:numId w:val="11"/>
        </w:numPr>
        <w:spacing w:after="0" w:before="0"/>
        <w:ind w:hanging="2160" w:left="1800" w:right="256"/>
        <w:jc w:val="both"/>
      </w:pPr>
      <w:r>
        <w:rPr>
          <w:rFonts w:ascii="Times New Roman" w:hAnsi="Times New Roman"/>
          <w:color w:val="000000"/>
          <w:sz w:val="28"/>
        </w:rPr>
        <w:t>1</w:t>
      </w:r>
      <w:r>
        <w:rPr>
          <w:rFonts w:ascii="Times New Roman" w:hAnsi="Times New Roman"/>
          <w:color w:val="000000"/>
          <w:sz w:val="28"/>
        </w:rPr>
        <w:t>0:00-11:00 – сбор и регистрация участников;</w:t>
      </w:r>
    </w:p>
    <w:p w14:paraId="38000000">
      <w:pPr>
        <w:widowControl w:val="0"/>
        <w:numPr>
          <w:ilvl w:val="0"/>
          <w:numId w:val="11"/>
        </w:numPr>
        <w:spacing w:after="0" w:before="0"/>
        <w:ind w:hanging="2160" w:left="1800" w:right="0"/>
        <w:jc w:val="both"/>
      </w:pPr>
      <w:r>
        <w:rPr>
          <w:rFonts w:ascii="Times New Roman" w:hAnsi="Times New Roman"/>
          <w:color w:val="000000"/>
          <w:sz w:val="28"/>
        </w:rPr>
        <w:t>11:00-12:00 –</w:t>
      </w:r>
      <w:r>
        <w:rPr>
          <w:rFonts w:ascii="Times New Roman" w:hAnsi="Times New Roman"/>
          <w:color w:val="000000"/>
          <w:sz w:val="28"/>
        </w:rPr>
        <w:t> </w:t>
      </w:r>
      <w:r>
        <w:rPr>
          <w:rFonts w:ascii="Times New Roman" w:hAnsi="Times New Roman"/>
          <w:color w:val="000000"/>
          <w:sz w:val="28"/>
        </w:rPr>
        <w:t>изучение трассы, брифинг;</w:t>
      </w:r>
    </w:p>
    <w:p w14:paraId="39000000">
      <w:pPr>
        <w:widowControl w:val="0"/>
        <w:numPr>
          <w:ilvl w:val="0"/>
          <w:numId w:val="11"/>
        </w:numPr>
        <w:spacing w:after="0" w:before="0"/>
        <w:ind w:hanging="2160" w:left="1800" w:right="0"/>
        <w:jc w:val="both"/>
      </w:pPr>
      <w:r>
        <w:rPr>
          <w:rFonts w:ascii="Times New Roman" w:hAnsi="Times New Roman"/>
          <w:color w:val="000000"/>
          <w:sz w:val="28"/>
        </w:rPr>
        <w:t>12</w:t>
      </w:r>
      <w:r>
        <w:rPr>
          <w:rFonts w:ascii="Times New Roman" w:hAnsi="Times New Roman"/>
          <w:color w:val="000000"/>
          <w:sz w:val="28"/>
        </w:rPr>
        <w:t>:00-</w:t>
      </w:r>
      <w:r>
        <w:rPr>
          <w:rFonts w:ascii="Times New Roman" w:hAnsi="Times New Roman"/>
          <w:color w:val="000000"/>
          <w:sz w:val="28"/>
        </w:rPr>
        <w:t>15:00 – заезды участников – первая попытка;</w:t>
      </w:r>
    </w:p>
    <w:p w14:paraId="3A000000">
      <w:pPr>
        <w:widowControl w:val="0"/>
        <w:numPr>
          <w:ilvl w:val="0"/>
          <w:numId w:val="11"/>
        </w:numPr>
        <w:spacing w:after="0" w:before="0"/>
        <w:ind w:hanging="2160" w:left="1800" w:right="0"/>
        <w:jc w:val="both"/>
      </w:pPr>
      <w:r>
        <w:rPr>
          <w:rFonts w:ascii="Times New Roman" w:hAnsi="Times New Roman"/>
          <w:color w:val="000000"/>
          <w:sz w:val="28"/>
        </w:rPr>
        <w:t>15:00-15:30 – перерыв;</w:t>
      </w:r>
    </w:p>
    <w:p w14:paraId="3B000000">
      <w:pPr>
        <w:widowControl w:val="0"/>
        <w:numPr>
          <w:ilvl w:val="0"/>
          <w:numId w:val="11"/>
        </w:numPr>
        <w:spacing w:after="0" w:before="0"/>
        <w:ind w:hanging="2160" w:left="1800" w:right="0"/>
        <w:jc w:val="both"/>
      </w:pPr>
      <w:r>
        <w:rPr>
          <w:rFonts w:ascii="Times New Roman" w:hAnsi="Times New Roman"/>
          <w:color w:val="000000"/>
          <w:sz w:val="28"/>
        </w:rPr>
        <w:t>15:30-1</w:t>
      </w:r>
      <w:r>
        <w:rPr>
          <w:rFonts w:ascii="Times New Roman" w:hAnsi="Times New Roman"/>
          <w:color w:val="000000"/>
          <w:sz w:val="28"/>
        </w:rPr>
        <w:t>7</w:t>
      </w:r>
      <w:r>
        <w:rPr>
          <w:rFonts w:ascii="Times New Roman" w:hAnsi="Times New Roman"/>
          <w:color w:val="000000"/>
          <w:sz w:val="28"/>
        </w:rPr>
        <w:t>:30 – заезды участников – вторая попытка;</w:t>
      </w:r>
    </w:p>
    <w:p w14:paraId="3C000000">
      <w:pPr>
        <w:widowControl w:val="0"/>
        <w:numPr>
          <w:ilvl w:val="0"/>
          <w:numId w:val="11"/>
        </w:numPr>
        <w:spacing w:after="0" w:before="0"/>
        <w:ind w:hanging="2160" w:left="1800" w:right="0"/>
        <w:jc w:val="both"/>
      </w:pPr>
      <w:r>
        <w:rPr>
          <w:rFonts w:ascii="Times New Roman" w:hAnsi="Times New Roman"/>
          <w:color w:val="000000"/>
          <w:sz w:val="28"/>
        </w:rPr>
        <w:t>1</w:t>
      </w:r>
      <w:r>
        <w:rPr>
          <w:rFonts w:ascii="Times New Roman" w:hAnsi="Times New Roman"/>
          <w:color w:val="000000"/>
          <w:sz w:val="28"/>
        </w:rPr>
        <w:t>7</w:t>
      </w:r>
      <w:r>
        <w:rPr>
          <w:rFonts w:ascii="Times New Roman" w:hAnsi="Times New Roman"/>
          <w:color w:val="000000"/>
          <w:sz w:val="28"/>
        </w:rPr>
        <w:t>:30-1</w:t>
      </w:r>
      <w:r>
        <w:rPr>
          <w:rFonts w:ascii="Times New Roman" w:hAnsi="Times New Roman"/>
          <w:color w:val="000000"/>
          <w:sz w:val="28"/>
        </w:rPr>
        <w:t>8</w:t>
      </w:r>
      <w:r>
        <w:rPr>
          <w:rFonts w:ascii="Times New Roman" w:hAnsi="Times New Roman"/>
          <w:color w:val="000000"/>
          <w:sz w:val="28"/>
        </w:rPr>
        <w:t>:</w:t>
      </w:r>
      <w:r>
        <w:rPr>
          <w:rFonts w:ascii="Times New Roman" w:hAnsi="Times New Roman"/>
          <w:color w:val="000000"/>
          <w:sz w:val="28"/>
        </w:rPr>
        <w:t>3</w:t>
      </w:r>
      <w:r>
        <w:rPr>
          <w:rFonts w:ascii="Times New Roman" w:hAnsi="Times New Roman"/>
          <w:color w:val="000000"/>
          <w:sz w:val="28"/>
        </w:rPr>
        <w:t>0 – подведение итогов;</w:t>
      </w:r>
    </w:p>
    <w:p w14:paraId="3D000000">
      <w:pPr>
        <w:widowControl w:val="0"/>
        <w:numPr>
          <w:ilvl w:val="0"/>
          <w:numId w:val="11"/>
        </w:numPr>
        <w:spacing w:after="0" w:before="0"/>
        <w:ind w:hanging="2160" w:left="1800" w:right="0"/>
        <w:jc w:val="both"/>
      </w:pPr>
      <w:r>
        <w:rPr>
          <w:rFonts w:ascii="Times New Roman" w:hAnsi="Times New Roman"/>
          <w:color w:val="000000"/>
          <w:sz w:val="28"/>
        </w:rPr>
        <w:t>1</w:t>
      </w:r>
      <w:r>
        <w:rPr>
          <w:rFonts w:ascii="Times New Roman" w:hAnsi="Times New Roman"/>
          <w:color w:val="000000"/>
          <w:sz w:val="28"/>
        </w:rPr>
        <w:t>8</w:t>
      </w:r>
      <w:r>
        <w:rPr>
          <w:rFonts w:ascii="Times New Roman" w:hAnsi="Times New Roman"/>
          <w:color w:val="000000"/>
          <w:sz w:val="28"/>
        </w:rPr>
        <w:t>:</w:t>
      </w:r>
      <w:r>
        <w:rPr>
          <w:rFonts w:ascii="Times New Roman" w:hAnsi="Times New Roman"/>
          <w:color w:val="000000"/>
          <w:sz w:val="28"/>
        </w:rPr>
        <w:t>3</w:t>
      </w:r>
      <w:r>
        <w:rPr>
          <w:rFonts w:ascii="Times New Roman" w:hAnsi="Times New Roman"/>
          <w:color w:val="000000"/>
          <w:sz w:val="28"/>
        </w:rPr>
        <w:t>0-19:</w:t>
      </w:r>
      <w:r>
        <w:rPr>
          <w:rFonts w:ascii="Times New Roman" w:hAnsi="Times New Roman"/>
          <w:color w:val="000000"/>
          <w:sz w:val="28"/>
        </w:rPr>
        <w:t>00</w:t>
      </w:r>
      <w:r>
        <w:rPr>
          <w:rFonts w:ascii="Times New Roman" w:hAnsi="Times New Roman"/>
          <w:color w:val="000000"/>
          <w:sz w:val="28"/>
        </w:rPr>
        <w:t> </w:t>
      </w:r>
      <w:r>
        <w:rPr>
          <w:rFonts w:ascii="Times New Roman" w:hAnsi="Times New Roman"/>
          <w:color w:val="000000"/>
          <w:sz w:val="28"/>
        </w:rPr>
        <w:t>–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награждение участников, церемония закрытия.</w:t>
      </w:r>
    </w:p>
    <w:p w14:paraId="3E000000">
      <w:pPr>
        <w:widowControl w:val="0"/>
        <w:numPr>
          <w:ilvl w:val="0"/>
          <w:numId w:val="12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Организатор оставляет за собой право изменения распорядка соревнований.</w:t>
      </w:r>
    </w:p>
    <w:p w14:paraId="3F000000">
      <w:pPr>
        <w:widowControl w:val="0"/>
        <w:spacing w:after="0" w:before="0"/>
        <w:ind w:firstLine="0" w:left="1080" w:right="0"/>
        <w:jc w:val="both"/>
      </w:pPr>
      <w:r>
        <w:t> </w:t>
      </w:r>
    </w:p>
    <w:p w14:paraId="40000000">
      <w:pPr>
        <w:widowControl w:val="0"/>
        <w:numPr>
          <w:ilvl w:val="0"/>
          <w:numId w:val="13"/>
        </w:numPr>
        <w:spacing w:after="0" w:before="0"/>
        <w:ind w:hanging="1080" w:left="720" w:right="0"/>
        <w:jc w:val="center"/>
      </w:pPr>
      <w:r>
        <w:rPr>
          <w:rFonts w:ascii="Times New Roman" w:hAnsi="Times New Roman"/>
          <w:b w:val="1"/>
          <w:color w:val="000000"/>
          <w:sz w:val="28"/>
        </w:rPr>
        <w:t>Участники соревнований</w:t>
      </w:r>
    </w:p>
    <w:p w14:paraId="41000000">
      <w:pPr>
        <w:widowControl w:val="0"/>
        <w:spacing w:after="0" w:before="0"/>
        <w:ind w:firstLine="0" w:left="720" w:right="0"/>
      </w:pPr>
      <w:r>
        <w:t> </w:t>
      </w:r>
    </w:p>
    <w:p w14:paraId="42000000">
      <w:pPr>
        <w:widowControl w:val="0"/>
        <w:numPr>
          <w:ilvl w:val="0"/>
          <w:numId w:val="14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К участию в соревнованиях допускаются жители всех субъектов Российской Федерации, предоставившие при регистрации документы в соответствии с Регламентом соревнований.</w:t>
      </w:r>
    </w:p>
    <w:p w14:paraId="43000000">
      <w:pPr>
        <w:widowControl w:val="0"/>
        <w:numPr>
          <w:ilvl w:val="0"/>
          <w:numId w:val="14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 xml:space="preserve">Участники, не достигшие 16-ти летнего возраста, не допускаются к участию в соревнованиях </w:t>
      </w:r>
      <w:r>
        <w:rPr>
          <w:rFonts w:ascii="Times New Roman" w:hAnsi="Times New Roman"/>
          <w:color w:val="000000"/>
          <w:sz w:val="28"/>
        </w:rPr>
        <w:t>Документы, необходимые для допуска спортсмена к участию в соревнованиях:</w:t>
      </w:r>
    </w:p>
    <w:p w14:paraId="44000000">
      <w:pPr>
        <w:widowControl w:val="0"/>
        <w:numPr>
          <w:ilvl w:val="0"/>
          <w:numId w:val="15"/>
        </w:numPr>
        <w:spacing w:after="0" w:before="0"/>
        <w:ind w:hanging="2160" w:left="1800" w:right="0"/>
        <w:jc w:val="both"/>
      </w:pPr>
      <w:r>
        <w:rPr>
          <w:rFonts w:ascii="Times New Roman" w:hAnsi="Times New Roman"/>
          <w:b w:val="1"/>
          <w:color w:val="000000"/>
          <w:sz w:val="28"/>
        </w:rPr>
        <w:t>Заявка на участие – подается онлайн (обязательно) через ресурс</w:t>
      </w:r>
      <w:r>
        <w:t xml:space="preserve"> </w:t>
      </w:r>
      <w:r>
        <w:rPr>
          <w:rFonts w:ascii="Times New Roman" w:hAnsi="Times New Roman"/>
          <w:b w:val="1"/>
          <w:color w:val="000000"/>
          <w:sz w:val="28"/>
        </w:rPr>
        <w:t>gymkhana</w:t>
      </w:r>
      <w:r>
        <w:rPr>
          <w:rFonts w:ascii="Times New Roman" w:hAnsi="Times New Roman"/>
          <w:b w:val="1"/>
          <w:color w:val="000000"/>
          <w:sz w:val="28"/>
        </w:rPr>
        <w:t>-</w:t>
      </w:r>
      <w:r>
        <w:rPr>
          <w:rFonts w:ascii="Times New Roman" w:hAnsi="Times New Roman"/>
          <w:b w:val="1"/>
          <w:color w:val="000000"/>
          <w:sz w:val="28"/>
        </w:rPr>
        <w:t>cup</w:t>
      </w:r>
      <w:r>
        <w:rPr>
          <w:rFonts w:ascii="Times New Roman" w:hAnsi="Times New Roman"/>
          <w:b w:val="1"/>
          <w:color w:val="000000"/>
          <w:sz w:val="28"/>
        </w:rPr>
        <w:t>.</w:t>
      </w:r>
      <w:r>
        <w:rPr>
          <w:rFonts w:ascii="Times New Roman" w:hAnsi="Times New Roman"/>
          <w:b w:val="1"/>
          <w:color w:val="000000"/>
          <w:sz w:val="28"/>
        </w:rPr>
        <w:t>ru</w:t>
      </w:r>
      <w:r>
        <w:rPr>
          <w:rFonts w:ascii="Times New Roman" w:hAnsi="Times New Roman"/>
          <w:color w:val="000000"/>
          <w:sz w:val="28"/>
        </w:rPr>
        <w:t>, с обязательной регистрацией личного кабинета участника;</w:t>
      </w:r>
    </w:p>
    <w:p w14:paraId="45000000">
      <w:pPr>
        <w:widowControl w:val="0"/>
        <w:numPr>
          <w:ilvl w:val="0"/>
          <w:numId w:val="15"/>
        </w:numPr>
        <w:spacing w:after="0" w:before="0"/>
        <w:ind w:hanging="2160" w:left="1800" w:right="0"/>
        <w:jc w:val="both"/>
      </w:pPr>
      <w:r>
        <w:rPr>
          <w:rFonts w:ascii="Times New Roman" w:hAnsi="Times New Roman"/>
          <w:color w:val="000000"/>
          <w:sz w:val="28"/>
        </w:rPr>
        <w:t>Документ, удостоверяющий личность и право управления мототранспортом категории А (А1);</w:t>
      </w:r>
    </w:p>
    <w:p w14:paraId="46000000">
      <w:pPr>
        <w:widowControl w:val="0"/>
        <w:numPr>
          <w:ilvl w:val="0"/>
          <w:numId w:val="15"/>
        </w:numPr>
        <w:spacing w:after="0" w:before="0"/>
        <w:ind w:hanging="2160" w:left="1800" w:right="0"/>
        <w:jc w:val="both"/>
      </w:pPr>
      <w:r>
        <w:rPr>
          <w:rFonts w:ascii="Times New Roman" w:hAnsi="Times New Roman"/>
          <w:color w:val="000000"/>
          <w:sz w:val="28"/>
        </w:rPr>
        <w:t>Письменное согласие родителей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от родителей (опекунов), для спортсменов</w:t>
      </w:r>
      <w:r>
        <w:rPr>
          <w:rFonts w:ascii="Times New Roman" w:hAnsi="Times New Roman"/>
          <w:color w:val="000000"/>
          <w:sz w:val="28"/>
        </w:rPr>
        <w:t>,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не достигших 18-ти летнего возраста;</w:t>
      </w:r>
    </w:p>
    <w:p w14:paraId="47000000">
      <w:pPr>
        <w:widowControl w:val="0"/>
        <w:spacing w:after="0" w:before="0"/>
        <w:ind w:firstLine="0" w:left="1800" w:right="0"/>
        <w:jc w:val="both"/>
      </w:pPr>
      <w:r>
        <w:t> </w:t>
      </w:r>
    </w:p>
    <w:p w14:paraId="48000000">
      <w:pPr>
        <w:widowControl w:val="0"/>
        <w:numPr>
          <w:ilvl w:val="0"/>
          <w:numId w:val="16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Для участия в соревнованиях, спортсмен должен иметь минимальную экипировку: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защитный мотоциклетный шлем (сертифицированный)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(</w:t>
      </w:r>
      <w:r>
        <w:rPr>
          <w:rFonts w:ascii="Times New Roman" w:hAnsi="Times New Roman"/>
          <w:color w:val="000000"/>
          <w:sz w:val="28"/>
        </w:rPr>
        <w:t>шлем интеграл,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модуляр</w:t>
      </w:r>
      <w:r>
        <w:rPr>
          <w:rFonts w:ascii="Times New Roman" w:hAnsi="Times New Roman"/>
          <w:color w:val="000000"/>
          <w:sz w:val="28"/>
        </w:rPr>
        <w:t>, кроссовый, открытый 3/4). Дополнительно рекомендуется иметь: мотоботы, наколенники, налокотники, «</w:t>
      </w:r>
      <w:r>
        <w:rPr>
          <w:rFonts w:ascii="Times New Roman" w:hAnsi="Times New Roman"/>
          <w:color w:val="000000"/>
          <w:sz w:val="28"/>
        </w:rPr>
        <w:t>моточерепаху</w:t>
      </w:r>
      <w:r>
        <w:rPr>
          <w:rFonts w:ascii="Times New Roman" w:hAnsi="Times New Roman"/>
          <w:color w:val="000000"/>
          <w:sz w:val="28"/>
        </w:rPr>
        <w:t>»,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мотоперчатки</w:t>
      </w:r>
      <w:r>
        <w:rPr>
          <w:rFonts w:ascii="Times New Roman" w:hAnsi="Times New Roman"/>
          <w:color w:val="000000"/>
          <w:sz w:val="28"/>
        </w:rPr>
        <w:t>.</w:t>
      </w:r>
    </w:p>
    <w:p w14:paraId="49000000">
      <w:pPr>
        <w:widowControl w:val="0"/>
        <w:numPr>
          <w:ilvl w:val="0"/>
          <w:numId w:val="16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Участники, подавая заявку на участие в соревнованиях, гарантируют отсутствие у них противопо</w:t>
      </w:r>
      <w:r>
        <w:rPr>
          <w:rFonts w:ascii="Times New Roman" w:hAnsi="Times New Roman"/>
          <w:color w:val="000000"/>
          <w:sz w:val="28"/>
        </w:rPr>
        <w:t>казаний к занятию мотоциклетным спортом и участию в соревнованиях, а также осознают риски участия в соревнованиях по мотоциклетному спорту и самостоятельно несут ответственность при получении/нанесении травм и повреждения имущества, своего или третьих лиц.</w:t>
      </w:r>
    </w:p>
    <w:p w14:paraId="4A000000">
      <w:pPr>
        <w:widowControl w:val="0"/>
        <w:numPr>
          <w:ilvl w:val="0"/>
          <w:numId w:val="16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За вред, причинённый третьим лицам, спортсмены несут самостоятельную ответственность по действующим нормам гражданского, административного и уголовного законодательства Российской Федерации.</w:t>
      </w:r>
    </w:p>
    <w:p w14:paraId="4B000000">
      <w:pPr>
        <w:widowControl w:val="0"/>
        <w:numPr>
          <w:ilvl w:val="0"/>
          <w:numId w:val="16"/>
        </w:numPr>
        <w:spacing w:after="200" w:before="0"/>
        <w:ind w:hanging="1800" w:left="1080" w:right="0"/>
      </w:pPr>
      <w:r>
        <w:rPr>
          <w:rFonts w:ascii="Times New Roman" w:hAnsi="Times New Roman"/>
          <w:color w:val="000000"/>
          <w:sz w:val="28"/>
        </w:rPr>
        <w:t>Участник соревнований может выступать только в одном классе и не более чем на одном мотоцикле.</w:t>
      </w:r>
    </w:p>
    <w:p w14:paraId="4C000000">
      <w:pPr>
        <w:widowControl w:val="0"/>
        <w:spacing w:after="0" w:before="0"/>
        <w:ind w:firstLine="0" w:left="1080" w:right="0"/>
        <w:jc w:val="both"/>
      </w:pPr>
      <w:r>
        <w:t> </w:t>
      </w:r>
    </w:p>
    <w:p w14:paraId="4D000000">
      <w:pPr>
        <w:widowControl w:val="0"/>
        <w:spacing w:after="0" w:before="0"/>
        <w:ind w:firstLine="0" w:left="1080" w:right="0"/>
        <w:jc w:val="both"/>
      </w:pPr>
      <w:r>
        <w:t> </w:t>
      </w:r>
    </w:p>
    <w:p w14:paraId="4E000000">
      <w:pPr>
        <w:widowControl w:val="0"/>
        <w:numPr>
          <w:ilvl w:val="0"/>
          <w:numId w:val="17"/>
        </w:numPr>
        <w:spacing w:after="0" w:before="0"/>
        <w:ind w:hanging="1080" w:left="720" w:right="0"/>
        <w:jc w:val="center"/>
      </w:pPr>
      <w:r>
        <w:rPr>
          <w:rFonts w:ascii="Times New Roman" w:hAnsi="Times New Roman"/>
          <w:b w:val="1"/>
          <w:color w:val="000000"/>
          <w:sz w:val="28"/>
        </w:rPr>
        <w:t>Требования к</w:t>
      </w:r>
      <w:r>
        <w:t xml:space="preserve"> </w:t>
      </w:r>
      <w:r>
        <w:rPr>
          <w:rFonts w:ascii="Times New Roman" w:hAnsi="Times New Roman"/>
          <w:b w:val="1"/>
          <w:color w:val="000000"/>
          <w:sz w:val="28"/>
        </w:rPr>
        <w:t>мототехнике</w:t>
      </w:r>
      <w:r>
        <w:rPr>
          <w:rFonts w:ascii="Times New Roman" w:hAnsi="Times New Roman"/>
          <w:b w:val="1"/>
          <w:color w:val="000000"/>
          <w:sz w:val="28"/>
        </w:rPr>
        <w:t>, зачетные классы</w:t>
      </w:r>
    </w:p>
    <w:p w14:paraId="4F000000">
      <w:pPr>
        <w:widowControl w:val="0"/>
        <w:spacing w:after="0" w:before="0"/>
        <w:ind w:firstLine="0" w:left="0" w:right="0"/>
        <w:jc w:val="center"/>
      </w:pPr>
      <w:r>
        <w:t> </w:t>
      </w:r>
    </w:p>
    <w:p w14:paraId="50000000">
      <w:pPr>
        <w:widowControl w:val="0"/>
        <w:numPr>
          <w:ilvl w:val="0"/>
          <w:numId w:val="18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К соревнованиям допускаются мотоциклы любого производства, отвечающие техническим требованиям настоящего Регламента.</w:t>
      </w:r>
    </w:p>
    <w:p w14:paraId="51000000">
      <w:pPr>
        <w:widowControl w:val="0"/>
        <w:numPr>
          <w:ilvl w:val="0"/>
          <w:numId w:val="18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Классы мотоциклов, участвующих в соревновании, предусмотрены Системой классов (</w:t>
      </w:r>
      <w:r>
        <w:rPr>
          <w:rFonts w:ascii="Times New Roman" w:hAnsi="Times New Roman"/>
          <w:color w:val="000000"/>
          <w:sz w:val="28"/>
        </w:rPr>
        <w:t>N</w:t>
      </w:r>
      <w:r>
        <w:rPr>
          <w:rFonts w:ascii="Times New Roman" w:hAnsi="Times New Roman"/>
          <w:color w:val="000000"/>
          <w:sz w:val="28"/>
        </w:rPr>
        <w:t>-</w:t>
      </w:r>
      <w:r>
        <w:rPr>
          <w:rFonts w:ascii="Times New Roman" w:hAnsi="Times New Roman"/>
          <w:color w:val="000000"/>
          <w:sz w:val="28"/>
        </w:rPr>
        <w:t>A</w:t>
      </w:r>
      <w:r>
        <w:rPr>
          <w:rFonts w:ascii="Times New Roman" w:hAnsi="Times New Roman"/>
          <w:color w:val="000000"/>
          <w:sz w:val="28"/>
        </w:rPr>
        <w:t>).</w:t>
      </w:r>
    </w:p>
    <w:p w14:paraId="52000000">
      <w:pPr>
        <w:widowControl w:val="0"/>
        <w:numPr>
          <w:ilvl w:val="0"/>
          <w:numId w:val="18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Кроме того, предусмотрен отдельный класс</w:t>
      </w:r>
      <w:r>
        <w:t xml:space="preserve"> </w:t>
      </w:r>
      <w:r>
        <w:rPr>
          <w:rFonts w:ascii="Times New Roman" w:hAnsi="Times New Roman"/>
          <w:b w:val="1"/>
          <w:i w:val="1"/>
          <w:color w:val="000000"/>
          <w:sz w:val="28"/>
        </w:rPr>
        <w:t>К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«</w:t>
      </w:r>
      <w:r>
        <w:rPr>
          <w:rFonts w:ascii="Times New Roman" w:hAnsi="Times New Roman"/>
          <w:color w:val="000000"/>
          <w:sz w:val="28"/>
        </w:rPr>
        <w:t>круизёры</w:t>
      </w:r>
      <w:r>
        <w:rPr>
          <w:rFonts w:ascii="Times New Roman" w:hAnsi="Times New Roman"/>
          <w:color w:val="000000"/>
          <w:sz w:val="28"/>
        </w:rPr>
        <w:t>», вне зависимости от объёма двигателя и времени прохождения стандартных трасс. К классу «</w:t>
      </w:r>
      <w:r>
        <w:rPr>
          <w:rFonts w:ascii="Times New Roman" w:hAnsi="Times New Roman"/>
          <w:color w:val="000000"/>
          <w:sz w:val="28"/>
        </w:rPr>
        <w:t>круизёры</w:t>
      </w:r>
      <w:r>
        <w:rPr>
          <w:rFonts w:ascii="Times New Roman" w:hAnsi="Times New Roman"/>
          <w:color w:val="000000"/>
          <w:sz w:val="28"/>
        </w:rPr>
        <w:t>» относятся мотоциклы с низко установленным относительно опорной поверхности сиденьем, вертикальной посадкой, большим крутящим моментом на низких оборотах и вынесенными вперёд водительскими подножками, низко оборотистым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V</w:t>
      </w:r>
      <w:r>
        <w:rPr>
          <w:rFonts w:ascii="Times New Roman" w:hAnsi="Times New Roman"/>
          <w:color w:val="000000"/>
          <w:sz w:val="28"/>
        </w:rPr>
        <w:t>-</w:t>
      </w:r>
      <w:r>
        <w:rPr>
          <w:rFonts w:ascii="Times New Roman" w:hAnsi="Times New Roman"/>
          <w:color w:val="000000"/>
          <w:sz w:val="28"/>
        </w:rPr>
        <w:t>twin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двигателем и углом наклона вилки не менее 30</w:t>
      </w:r>
      <w:r>
        <w:rPr>
          <w:rFonts w:ascii="Times New Roman" w:hAnsi="Times New Roman"/>
          <w:color w:val="000000"/>
          <w:sz w:val="28"/>
          <w:vertAlign w:val="superscript"/>
        </w:rPr>
        <w:t>0</w:t>
      </w:r>
      <w:r>
        <w:rPr>
          <w:rFonts w:ascii="Times New Roman" w:hAnsi="Times New Roman"/>
          <w:color w:val="000000"/>
          <w:sz w:val="28"/>
        </w:rPr>
        <w:t>.</w:t>
      </w:r>
    </w:p>
    <w:p w14:paraId="53000000">
      <w:pPr>
        <w:widowControl w:val="0"/>
        <w:numPr>
          <w:ilvl w:val="0"/>
          <w:numId w:val="18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Спортсмены, заявляющиеся в классе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К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вправе участвовать по своему усмотрению в иных зачётных классах, с учётом времени прохождения стандартных трасс и результатов соревнований, проведённых вне класса «</w:t>
      </w:r>
      <w:r>
        <w:rPr>
          <w:rFonts w:ascii="Times New Roman" w:hAnsi="Times New Roman"/>
          <w:color w:val="000000"/>
          <w:sz w:val="28"/>
        </w:rPr>
        <w:t>круизёры</w:t>
      </w:r>
      <w:r>
        <w:rPr>
          <w:rFonts w:ascii="Times New Roman" w:hAnsi="Times New Roman"/>
          <w:color w:val="000000"/>
          <w:sz w:val="28"/>
        </w:rPr>
        <w:t>». В таком случае результаты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спортсмену зачисляются в выбранный им класс (</w:t>
      </w:r>
      <w:r>
        <w:rPr>
          <w:rFonts w:ascii="Times New Roman" w:hAnsi="Times New Roman"/>
          <w:b w:val="1"/>
          <w:i w:val="1"/>
          <w:color w:val="000000"/>
          <w:sz w:val="28"/>
        </w:rPr>
        <w:t>К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либо согласно Системе классов).</w:t>
      </w:r>
    </w:p>
    <w:p w14:paraId="54000000">
      <w:pPr>
        <w:widowControl w:val="0"/>
        <w:numPr>
          <w:ilvl w:val="0"/>
          <w:numId w:val="18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 xml:space="preserve">Протокол соревнований формируются по открытому классу («абсолют»). </w:t>
      </w:r>
    </w:p>
    <w:p w14:paraId="55000000">
      <w:pPr>
        <w:widowControl w:val="0"/>
        <w:numPr>
          <w:ilvl w:val="0"/>
          <w:numId w:val="18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К участию в соревнованиях допускаются мотоциклы, соответствующие следующим требованиям:</w:t>
      </w:r>
    </w:p>
    <w:p w14:paraId="56000000">
      <w:pPr>
        <w:widowControl w:val="0"/>
        <w:numPr>
          <w:ilvl w:val="0"/>
          <w:numId w:val="19"/>
        </w:numPr>
        <w:spacing w:after="0" w:before="0"/>
        <w:ind w:hanging="2160" w:left="1800" w:right="0"/>
        <w:jc w:val="both"/>
      </w:pPr>
      <w:r>
        <w:rPr>
          <w:rFonts w:ascii="Times New Roman" w:hAnsi="Times New Roman"/>
          <w:color w:val="000000"/>
          <w:sz w:val="28"/>
        </w:rPr>
        <w:t>не допускаются подтёки технических жидкостей (исключением является минимальные подтеки из переливных линий топливной системы и системы охлаждения двигателя);</w:t>
      </w:r>
    </w:p>
    <w:p w14:paraId="57000000">
      <w:pPr>
        <w:widowControl w:val="0"/>
        <w:numPr>
          <w:ilvl w:val="0"/>
          <w:numId w:val="19"/>
        </w:numPr>
        <w:spacing w:after="0" w:before="0"/>
        <w:ind w:hanging="2160" w:left="1800" w:right="0"/>
        <w:jc w:val="both"/>
      </w:pPr>
      <w:r>
        <w:rPr>
          <w:rFonts w:ascii="Times New Roman" w:hAnsi="Times New Roman"/>
          <w:color w:val="000000"/>
          <w:sz w:val="28"/>
        </w:rPr>
        <w:t>не допускается наличие острых выступающих частей мотоцикла;</w:t>
      </w:r>
    </w:p>
    <w:p w14:paraId="58000000">
      <w:pPr>
        <w:widowControl w:val="0"/>
        <w:numPr>
          <w:ilvl w:val="0"/>
          <w:numId w:val="19"/>
        </w:numPr>
        <w:spacing w:after="0" w:before="0"/>
        <w:ind w:hanging="2160" w:left="1800" w:right="0"/>
        <w:jc w:val="both"/>
      </w:pPr>
      <w:r>
        <w:rPr>
          <w:rFonts w:ascii="Times New Roman" w:hAnsi="Times New Roman"/>
          <w:color w:val="000000"/>
          <w:sz w:val="28"/>
        </w:rPr>
        <w:t>м</w:t>
      </w:r>
      <w:r>
        <w:rPr>
          <w:rFonts w:ascii="Times New Roman" w:hAnsi="Times New Roman"/>
          <w:color w:val="000000"/>
          <w:sz w:val="28"/>
        </w:rPr>
        <w:t>ототехника с объемом двигателя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50см</w:t>
      </w:r>
      <w:r>
        <w:rPr>
          <w:rFonts w:ascii="Times New Roman" w:hAnsi="Times New Roman"/>
          <w:color w:val="000000"/>
          <w:sz w:val="28"/>
          <w:vertAlign w:val="superscript"/>
        </w:rPr>
        <w:t>3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и менее допускается к участию</w:t>
      </w:r>
      <w:r>
        <w:t xml:space="preserve"> </w:t>
      </w:r>
      <w:r>
        <w:rPr>
          <w:rFonts w:ascii="Times New Roman" w:hAnsi="Times New Roman"/>
          <w:b w:val="1"/>
          <w:color w:val="000000"/>
          <w:sz w:val="28"/>
        </w:rPr>
        <w:t>вне зачета</w:t>
      </w:r>
      <w:r>
        <w:rPr>
          <w:rFonts w:ascii="Times New Roman" w:hAnsi="Times New Roman"/>
          <w:color w:val="000000"/>
          <w:sz w:val="28"/>
        </w:rPr>
        <w:t>;</w:t>
      </w:r>
    </w:p>
    <w:p w14:paraId="59000000">
      <w:pPr>
        <w:widowControl w:val="0"/>
        <w:numPr>
          <w:ilvl w:val="0"/>
          <w:numId w:val="19"/>
        </w:numPr>
        <w:spacing w:after="0" w:before="0"/>
        <w:ind w:hanging="2160" w:left="1800" w:right="0"/>
        <w:jc w:val="both"/>
      </w:pPr>
      <w:r>
        <w:rPr>
          <w:rFonts w:ascii="Times New Roman" w:hAnsi="Times New Roman"/>
          <w:color w:val="000000"/>
          <w:sz w:val="28"/>
        </w:rPr>
        <w:t>к участию допускаются мотоциклы с электрическим силовым агрегатом, соответствующие требованиям, допущенные к применению на дорогах общего пользования РФ;</w:t>
      </w:r>
    </w:p>
    <w:p w14:paraId="5A000000">
      <w:pPr>
        <w:widowControl w:val="0"/>
        <w:numPr>
          <w:ilvl w:val="0"/>
          <w:numId w:val="19"/>
        </w:numPr>
        <w:spacing w:after="0" w:before="0"/>
        <w:ind w:hanging="2160" w:left="1800" w:right="0"/>
        <w:jc w:val="both"/>
      </w:pPr>
      <w:r>
        <w:rPr>
          <w:rFonts w:ascii="Times New Roman" w:hAnsi="Times New Roman"/>
          <w:color w:val="000000"/>
          <w:sz w:val="28"/>
        </w:rPr>
        <w:t>в случае применение дополнительных горючих жидкостей в топливной системе, заправочные емкости должны соответствовать требованиям безопасности для данного класса жидкостей;</w:t>
      </w:r>
    </w:p>
    <w:p w14:paraId="5B000000">
      <w:pPr>
        <w:widowControl w:val="0"/>
        <w:numPr>
          <w:ilvl w:val="0"/>
          <w:numId w:val="19"/>
        </w:numPr>
        <w:spacing w:after="0" w:before="0"/>
        <w:ind w:hanging="2160" w:left="1800" w:right="0"/>
        <w:jc w:val="both"/>
      </w:pPr>
      <w:r>
        <w:rPr>
          <w:rFonts w:ascii="Times New Roman" w:hAnsi="Times New Roman"/>
          <w:color w:val="000000"/>
          <w:sz w:val="28"/>
        </w:rPr>
        <w:t>не допускается применение заправочных емкостей (бензобаков) из материалов, не предназначенных для горючих жидкостей;</w:t>
      </w:r>
    </w:p>
    <w:p w14:paraId="5C000000">
      <w:pPr>
        <w:widowControl w:val="0"/>
        <w:numPr>
          <w:ilvl w:val="0"/>
          <w:numId w:val="19"/>
        </w:numPr>
        <w:spacing w:after="0" w:before="0"/>
        <w:ind w:hanging="2160" w:left="1800" w:right="0"/>
        <w:jc w:val="both"/>
      </w:pPr>
      <w:r>
        <w:rPr>
          <w:rFonts w:ascii="Times New Roman" w:hAnsi="Times New Roman"/>
          <w:color w:val="000000"/>
          <w:sz w:val="28"/>
        </w:rPr>
        <w:t>на защитных элементах мотоцикла должны быть установлены слайдеры, изготовленные из пластика,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копролона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и т.п. Допускается использование дуг безопасности не оснащенных слайдерами в случае, если их конструкция не предусматривает наличие выступающих концевых трубных элементов;</w:t>
      </w:r>
    </w:p>
    <w:p w14:paraId="5D000000">
      <w:pPr>
        <w:widowControl w:val="0"/>
        <w:numPr>
          <w:ilvl w:val="0"/>
          <w:numId w:val="19"/>
        </w:numPr>
        <w:spacing w:after="0" w:before="0"/>
        <w:ind w:hanging="2160" w:left="1800" w:right="0"/>
        <w:jc w:val="both"/>
      </w:pPr>
      <w:r>
        <w:rPr>
          <w:rFonts w:ascii="Times New Roman" w:hAnsi="Times New Roman"/>
          <w:color w:val="000000"/>
          <w:sz w:val="28"/>
        </w:rPr>
        <w:t>в случае нестандартных оборотов холостого хода (более 2500 об/мин) обязательно наличие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килл</w:t>
      </w:r>
      <w:r>
        <w:rPr>
          <w:rFonts w:ascii="Times New Roman" w:hAnsi="Times New Roman"/>
          <w:color w:val="000000"/>
          <w:sz w:val="28"/>
        </w:rPr>
        <w:t>-свитч.</w:t>
      </w:r>
    </w:p>
    <w:p w14:paraId="5E000000">
      <w:pPr>
        <w:widowControl w:val="0"/>
        <w:spacing w:after="0" w:before="0"/>
        <w:ind w:firstLine="0" w:left="993" w:right="0"/>
        <w:jc w:val="both"/>
      </w:pPr>
      <w:r>
        <w:rPr>
          <w:rFonts w:ascii="Times New Roman" w:hAnsi="Times New Roman"/>
          <w:color w:val="000000"/>
          <w:sz w:val="28"/>
        </w:rPr>
        <w:t>Проверку соответствия техническим требованиям осуществляет техническая комиссия организатора.</w:t>
      </w:r>
    </w:p>
    <w:p w14:paraId="5F000000">
      <w:pPr>
        <w:widowControl w:val="0"/>
        <w:spacing w:after="0" w:before="0"/>
        <w:ind w:firstLine="0" w:left="1080" w:right="0"/>
        <w:jc w:val="both"/>
      </w:pPr>
      <w:r>
        <w:t> </w:t>
      </w:r>
    </w:p>
    <w:p w14:paraId="60000000">
      <w:pPr>
        <w:widowControl w:val="0"/>
        <w:numPr>
          <w:ilvl w:val="0"/>
          <w:numId w:val="20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Перед заездом спортсмену р</w:t>
      </w:r>
      <w:r>
        <w:rPr>
          <w:rFonts w:ascii="Times New Roman" w:hAnsi="Times New Roman"/>
          <w:color w:val="000000"/>
          <w:sz w:val="28"/>
        </w:rPr>
        <w:t>екомендуется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убрать с мотоциклов зеркала заднего вида, кофры, а также сигнальную оптику (фары, указатели поворотов), во избежание их повреждения при падении.</w:t>
      </w:r>
    </w:p>
    <w:p w14:paraId="61000000">
      <w:pPr>
        <w:widowControl w:val="0"/>
        <w:numPr>
          <w:ilvl w:val="0"/>
          <w:numId w:val="20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Для идентификации мотоцикла в ходе соревнования Организатор предоставляет каждому спортсмену Стартовый номер, который крепится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таким образом, чтобы он был легко читаем</w:t>
      </w:r>
      <w:r>
        <w:rPr>
          <w:rFonts w:ascii="Times New Roman" w:hAnsi="Times New Roman"/>
          <w:color w:val="000000"/>
          <w:sz w:val="28"/>
        </w:rPr>
        <w:t>. Стартовый номер, а также спонсорские наклейки должны быть закреплены на мотоцикле до начала Технических проверок, быть легко читаемыми и сохраняться на мотоцикле в течение всего этапа Чемпионата.</w:t>
      </w:r>
    </w:p>
    <w:p w14:paraId="62000000">
      <w:pPr>
        <w:widowControl w:val="0"/>
        <w:spacing w:after="0" w:before="0"/>
        <w:ind w:firstLine="0" w:left="0" w:right="0"/>
        <w:jc w:val="both"/>
      </w:pPr>
      <w:r>
        <w:t> </w:t>
      </w:r>
    </w:p>
    <w:p w14:paraId="63000000">
      <w:pPr>
        <w:widowControl w:val="0"/>
        <w:numPr>
          <w:ilvl w:val="0"/>
          <w:numId w:val="21"/>
        </w:numPr>
        <w:spacing w:after="0" w:before="0"/>
        <w:ind w:hanging="1080" w:left="720" w:right="0"/>
        <w:jc w:val="center"/>
      </w:pPr>
      <w:r>
        <w:rPr>
          <w:rFonts w:ascii="Times New Roman" w:hAnsi="Times New Roman"/>
          <w:b w:val="1"/>
          <w:color w:val="000000"/>
          <w:sz w:val="28"/>
        </w:rPr>
        <w:t>Заявки на участие, стартовые взносы, присвоение стартовых номеров</w:t>
      </w:r>
    </w:p>
    <w:p w14:paraId="64000000">
      <w:pPr>
        <w:widowControl w:val="0"/>
        <w:numPr>
          <w:ilvl w:val="0"/>
          <w:numId w:val="21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Максимальное количество участников Чемпионата – 49 человек. Количество может быть изменено Организатором по предоставлению данных в МВД СО об изменен</w:t>
      </w:r>
      <w:r>
        <w:rPr>
          <w:rFonts w:ascii="Times New Roman" w:hAnsi="Times New Roman"/>
          <w:color w:val="000000"/>
          <w:sz w:val="28"/>
        </w:rPr>
        <w:t>ии количества участников, а так</w:t>
      </w:r>
      <w:r>
        <w:rPr>
          <w:rFonts w:ascii="Times New Roman" w:hAnsi="Times New Roman"/>
          <w:color w:val="000000"/>
          <w:sz w:val="28"/>
        </w:rPr>
        <w:t>же обеспечении выполнения требований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Постановлений Правительства Свердловской области №333-ПП от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30.05.2003, №122-ПП от 18.02.2005 «О мерах по обеспечению общественного порядка и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безопасности при проведении на территории Свердловской области мероприятий с массовым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пребыванием людей»</w:t>
      </w:r>
      <w:r>
        <w:rPr>
          <w:rFonts w:ascii="Times New Roman" w:hAnsi="Times New Roman"/>
          <w:color w:val="000000"/>
          <w:sz w:val="28"/>
        </w:rPr>
        <w:t>. В случае подачи заявок большим количеством возможных участников, приоритет отдаётся тем, чьи заявки были направлены ранее.</w:t>
      </w:r>
    </w:p>
    <w:p w14:paraId="65000000">
      <w:pPr>
        <w:widowControl w:val="0"/>
        <w:numPr>
          <w:ilvl w:val="0"/>
          <w:numId w:val="21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К участию в соревновании допускаются спортсмены, подавшие заявку на участие посредством сайта https://gymkhana-cup.ru. Заявка на данном сайте подтверждает желание спортсмена участвовать в одном из конкретных этапов.</w:t>
      </w:r>
    </w:p>
    <w:p w14:paraId="66000000">
      <w:pPr>
        <w:widowControl w:val="0"/>
        <w:numPr>
          <w:ilvl w:val="0"/>
          <w:numId w:val="21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Срок приема заявок: до 22</w:t>
      </w:r>
      <w:r>
        <w:rPr>
          <w:rFonts w:ascii="Times New Roman" w:hAnsi="Times New Roman"/>
          <w:color w:val="000000"/>
          <w:sz w:val="28"/>
        </w:rPr>
        <w:t>:00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06</w:t>
      </w:r>
      <w:r>
        <w:rPr>
          <w:rFonts w:ascii="Times New Roman" w:hAnsi="Times New Roman"/>
          <w:color w:val="000000"/>
          <w:sz w:val="28"/>
        </w:rPr>
        <w:t>.08</w:t>
      </w:r>
      <w:r>
        <w:rPr>
          <w:rFonts w:ascii="Times New Roman" w:hAnsi="Times New Roman"/>
          <w:color w:val="000000"/>
          <w:sz w:val="28"/>
        </w:rPr>
        <w:t>.2026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года</w:t>
      </w:r>
    </w:p>
    <w:p w14:paraId="67000000">
      <w:pPr>
        <w:widowControl w:val="0"/>
        <w:spacing w:after="0" w:before="0"/>
        <w:ind w:firstLine="0" w:left="993" w:right="0"/>
        <w:jc w:val="both"/>
      </w:pPr>
      <w:r>
        <w:rPr>
          <w:rFonts w:ascii="Times New Roman" w:hAnsi="Times New Roman"/>
          <w:color w:val="000000"/>
          <w:sz w:val="28"/>
        </w:rPr>
        <w:t>Указанный срок может быть изменён Организаторами Чемпионата. Заявки, поданные позднее, не принимаются.</w:t>
      </w:r>
    </w:p>
    <w:p w14:paraId="68000000">
      <w:pPr>
        <w:widowControl w:val="0"/>
        <w:numPr>
          <w:ilvl w:val="0"/>
          <w:numId w:val="22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Заявка на участие заполняется и подписывается Спортсменом заранее перед началом заездов, и до прохождения технической комиссии. Форма заявки предоставлена в Приложении №1 данного регламента.</w:t>
      </w:r>
    </w:p>
    <w:p w14:paraId="69000000">
      <w:pPr>
        <w:widowControl w:val="0"/>
        <w:numPr>
          <w:ilvl w:val="0"/>
          <w:numId w:val="22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В случае подачи заявок сверх установленного п. 6</w:t>
      </w:r>
      <w:r>
        <w:rPr>
          <w:rFonts w:ascii="Times New Roman" w:hAnsi="Times New Roman"/>
          <w:color w:val="000000"/>
          <w:sz w:val="28"/>
        </w:rPr>
        <w:t>.1 Регламента или Дополнительным регламентом количества спортсменов, Организатор оставляет за собой право формирования списка участников. При этом приоритет будет отдаваться спортсменам, имеющим высший класс, а также тем, чьи заявки были направлены раньше.</w:t>
      </w:r>
    </w:p>
    <w:p w14:paraId="6A000000">
      <w:pPr>
        <w:widowControl w:val="0"/>
        <w:numPr>
          <w:ilvl w:val="0"/>
          <w:numId w:val="22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Поставив свою подпись в заявочной форме, участник соревнования обязуется подчиняться требованиям официальных лиц соревнований и требованиям нормативных документов.</w:t>
      </w:r>
    </w:p>
    <w:p w14:paraId="6B000000">
      <w:pPr>
        <w:widowControl w:val="0"/>
        <w:numPr>
          <w:ilvl w:val="0"/>
          <w:numId w:val="22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Заявка, содержащая недостоверные сведения, признаётся недействительной, а к спортсмену могут быть применены меры дисциплинарного воздействия вплоть до дисквалификации без возврата стартового взноса и аннулирования зачётного времени.</w:t>
      </w:r>
    </w:p>
    <w:p w14:paraId="6C000000">
      <w:pPr>
        <w:widowControl w:val="0"/>
        <w:numPr>
          <w:ilvl w:val="0"/>
          <w:numId w:val="22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Форма заявки на участие является приложением к настоящему Регламенту.</w:t>
      </w:r>
    </w:p>
    <w:p w14:paraId="6D000000">
      <w:pPr>
        <w:widowControl w:val="0"/>
        <w:numPr>
          <w:ilvl w:val="0"/>
          <w:numId w:val="22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К участию в соревнованиях допускаются участники всех классов с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N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по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A</w:t>
      </w:r>
      <w:r>
        <w:rPr>
          <w:rFonts w:ascii="Times New Roman" w:hAnsi="Times New Roman"/>
          <w:color w:val="000000"/>
          <w:sz w:val="28"/>
        </w:rPr>
        <w:t>. Классы участников определяются в соответствии с положением о «Системе классов». Класс соревнований определяется из наивысшего, в котором участвуют не менее трёх спортсменов, согласно классам зарегистрированных на этап спортсменов.</w:t>
      </w:r>
    </w:p>
    <w:p w14:paraId="6E000000">
      <w:pPr>
        <w:widowControl w:val="0"/>
        <w:numPr>
          <w:ilvl w:val="0"/>
          <w:numId w:val="22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Сведения о классе участников могут быть получены из заявок, либо по профилю спортсмена по ссылке:</w:t>
      </w:r>
      <w:r>
        <w:t xml:space="preserve"> </w:t>
      </w:r>
      <w:r>
        <w:rPr>
          <w:rFonts w:ascii="Times New Roman" w:hAnsi="Times New Roman"/>
          <w:color w:val="0000FF"/>
          <w:sz w:val="28"/>
          <w:u w:color="000000" w:val="single"/>
        </w:rPr>
        <w:t>http://gymkhana-cup.ru/athletes/list</w:t>
      </w:r>
      <w:r>
        <w:rPr>
          <w:rFonts w:ascii="Times New Roman" w:hAnsi="Times New Roman"/>
          <w:color w:val="000000"/>
          <w:sz w:val="28"/>
        </w:rPr>
        <w:t>.</w:t>
      </w:r>
    </w:p>
    <w:p w14:paraId="6F000000">
      <w:pPr>
        <w:widowControl w:val="0"/>
        <w:numPr>
          <w:ilvl w:val="0"/>
          <w:numId w:val="22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Соревнования проводятся в личных зачётах в соответствующих типах классов для награждения.</w:t>
      </w:r>
    </w:p>
    <w:p w14:paraId="70000000">
      <w:pPr>
        <w:widowControl w:val="0"/>
        <w:numPr>
          <w:ilvl w:val="0"/>
          <w:numId w:val="22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При регистрации на соревнован</w:t>
      </w:r>
      <w:r>
        <w:rPr>
          <w:rFonts w:ascii="Times New Roman" w:hAnsi="Times New Roman"/>
          <w:color w:val="000000"/>
          <w:sz w:val="28"/>
        </w:rPr>
        <w:t>ие спортсмен указывает свой класс (в случае его наличия), который сохраняется неизменным до конца соревнования. При отсутствии класса у спортсмена ему будет предложено проехать стандартную фигуру по выбору Организатора (по умолчанию - GP8) с системой хроно</w:t>
      </w:r>
      <w:r>
        <w:rPr>
          <w:rFonts w:ascii="Times New Roman" w:hAnsi="Times New Roman"/>
          <w:color w:val="000000"/>
          <w:sz w:val="28"/>
        </w:rPr>
        <w:t>метража, во время регистрации, для присвоения ему класса. В случае отказа участнику присваивается класс N. Если по результатам заездов участник повышает класс с N до D3 и выше, то такой участник дисквалифицируется ввиду занижения своего изначального класса</w:t>
      </w:r>
      <w:r>
        <w:rPr>
          <w:rFonts w:ascii="Calibri" w:hAnsi="Calibri"/>
          <w:color w:val="000000"/>
          <w:sz w:val="27"/>
        </w:rPr>
        <w:t>.</w:t>
      </w:r>
    </w:p>
    <w:p w14:paraId="71000000">
      <w:pPr>
        <w:widowControl w:val="0"/>
        <w:numPr>
          <w:ilvl w:val="0"/>
          <w:numId w:val="22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Стартовый взнос на участие в соревнованиях составляет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15</w:t>
      </w:r>
      <w:r>
        <w:rPr>
          <w:rFonts w:ascii="Times New Roman" w:hAnsi="Times New Roman"/>
          <w:color w:val="000000"/>
          <w:sz w:val="28"/>
        </w:rPr>
        <w:t>00,00 руб.</w:t>
      </w:r>
    </w:p>
    <w:p w14:paraId="72000000">
      <w:pPr>
        <w:widowControl w:val="0"/>
        <w:numPr>
          <w:ilvl w:val="0"/>
          <w:numId w:val="22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Организатор по своему усмотрению может, частично или полностью, освободить некоторых спортсменов от уплаты стартового взноса.</w:t>
      </w:r>
    </w:p>
    <w:p w14:paraId="73000000">
      <w:pPr>
        <w:widowControl w:val="0"/>
        <w:numPr>
          <w:ilvl w:val="0"/>
          <w:numId w:val="22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Спортсмены, не уплатившие стартовые взносы до старта первого заезда, к соревнованию не допускаются.</w:t>
      </w:r>
    </w:p>
    <w:p w14:paraId="74000000">
      <w:pPr>
        <w:widowControl w:val="0"/>
        <w:numPr>
          <w:ilvl w:val="0"/>
          <w:numId w:val="22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Стартовые взносы возвращаются уплатившим их спортсменам в случае отклонения заявки на участие не по вине спортсмена, в случае форс-мажорных обстоятельств, доказанных спортсменом, а также в случае, если Чемпионат не состоялся.</w:t>
      </w:r>
    </w:p>
    <w:p w14:paraId="75000000">
      <w:pPr>
        <w:widowControl w:val="0"/>
        <w:numPr>
          <w:ilvl w:val="0"/>
          <w:numId w:val="22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Стартовые номера присваиваются организатором в день соревнований.</w:t>
      </w:r>
    </w:p>
    <w:p w14:paraId="76000000">
      <w:pPr>
        <w:widowControl w:val="0"/>
        <w:spacing w:after="0" w:before="0"/>
        <w:ind w:firstLine="0" w:left="360" w:right="0"/>
        <w:jc w:val="both"/>
      </w:pPr>
      <w:r>
        <w:t> </w:t>
      </w:r>
    </w:p>
    <w:p w14:paraId="77000000">
      <w:pPr>
        <w:widowControl w:val="0"/>
        <w:numPr>
          <w:ilvl w:val="0"/>
          <w:numId w:val="23"/>
        </w:numPr>
        <w:spacing w:after="0" w:before="0"/>
        <w:ind w:hanging="1080" w:left="720" w:right="0"/>
        <w:jc w:val="center"/>
      </w:pPr>
      <w:r>
        <w:rPr>
          <w:rFonts w:ascii="Times New Roman" w:hAnsi="Times New Roman"/>
          <w:b w:val="1"/>
          <w:color w:val="000000"/>
          <w:sz w:val="28"/>
        </w:rPr>
        <w:t>Страхование и реклама</w:t>
      </w:r>
    </w:p>
    <w:p w14:paraId="78000000">
      <w:pPr>
        <w:widowControl w:val="0"/>
        <w:numPr>
          <w:ilvl w:val="0"/>
          <w:numId w:val="23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b w:val="1"/>
          <w:color w:val="000000"/>
          <w:sz w:val="28"/>
        </w:rPr>
        <w:t>Страхование</w:t>
      </w:r>
    </w:p>
    <w:p w14:paraId="79000000">
      <w:pPr>
        <w:widowControl w:val="0"/>
        <w:numPr>
          <w:ilvl w:val="0"/>
          <w:numId w:val="23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Ответственность за ущерб, причинённый спортсменами третьим лицам в любое время до старта и после финиша зачётной трассы соревнования, страхуется спортсменами самостоятельно.</w:t>
      </w:r>
    </w:p>
    <w:p w14:paraId="7A000000">
      <w:pPr>
        <w:widowControl w:val="0"/>
        <w:numPr>
          <w:ilvl w:val="0"/>
          <w:numId w:val="23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Организатор вправе самостоятельно застраховать ответственность за ущерб, причинённый третьим лицам.</w:t>
      </w:r>
    </w:p>
    <w:p w14:paraId="7B000000">
      <w:pPr>
        <w:widowControl w:val="0"/>
        <w:numPr>
          <w:ilvl w:val="0"/>
          <w:numId w:val="23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Страхование гражданской ответственности спортсменов перед третьими лицами (на время проведения соревнования) может производиться привлеченными Организатором страховыми компаниями.</w:t>
      </w:r>
    </w:p>
    <w:p w14:paraId="7C000000">
      <w:pPr>
        <w:widowControl w:val="0"/>
        <w:numPr>
          <w:ilvl w:val="0"/>
          <w:numId w:val="23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b w:val="1"/>
          <w:color w:val="000000"/>
          <w:sz w:val="28"/>
        </w:rPr>
        <w:t>Страхование от несчастных случаев</w:t>
      </w:r>
    </w:p>
    <w:p w14:paraId="7D000000">
      <w:pPr>
        <w:widowControl w:val="0"/>
        <w:numPr>
          <w:ilvl w:val="0"/>
          <w:numId w:val="23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Личное медицинское страхование и страхование от травм и несчастных случаев обязательно для всех Спортсменов</w:t>
      </w:r>
      <w:r>
        <w:rPr>
          <w:rFonts w:ascii="Times New Roman" w:hAnsi="Times New Roman"/>
          <w:color w:val="000000"/>
          <w:sz w:val="28"/>
        </w:rPr>
        <w:t>,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принимающих участие в Чемпионате.</w:t>
      </w:r>
    </w:p>
    <w:p w14:paraId="7E000000">
      <w:pPr>
        <w:widowControl w:val="0"/>
        <w:numPr>
          <w:ilvl w:val="0"/>
          <w:numId w:val="23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Это страхование обеспечивается спортсменами самостоятельно или привлеченными Организатором страховыми компаниями, и должно включать страхование жизни и здоровья, действующее во время спортивных соревнований по мотоциклетному спорту.</w:t>
      </w:r>
    </w:p>
    <w:p w14:paraId="7F000000">
      <w:pPr>
        <w:widowControl w:val="0"/>
        <w:numPr>
          <w:ilvl w:val="0"/>
          <w:numId w:val="23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Наличие страхования контролируется Организатором на Административных проверках.</w:t>
      </w:r>
    </w:p>
    <w:p w14:paraId="80000000">
      <w:pPr>
        <w:widowControl w:val="0"/>
        <w:numPr>
          <w:ilvl w:val="0"/>
          <w:numId w:val="23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Организатор не несет ответственности за ущерб и повреждения, причиненные спортсменам и их имуществу. Все спортсмены принимают участие в соревновании на свой собственный риск.</w:t>
      </w:r>
    </w:p>
    <w:p w14:paraId="81000000">
      <w:pPr>
        <w:widowControl w:val="0"/>
        <w:numPr>
          <w:ilvl w:val="0"/>
          <w:numId w:val="23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Своей подписью на заявочной форме спортсмен отказывается от каких-либо прав н</w:t>
      </w:r>
      <w:r>
        <w:rPr>
          <w:rFonts w:ascii="Times New Roman" w:hAnsi="Times New Roman"/>
          <w:color w:val="000000"/>
          <w:sz w:val="28"/>
        </w:rPr>
        <w:t>а компенсацию расходов со стороны организаторов, которые могут возникнуть в результате происшествия во время соревнований. Этот отказ (от каких-либо прав на компенсацию расходов) относится к Организатору, Официальным Лицам и другим Участникам соревнования.</w:t>
      </w:r>
    </w:p>
    <w:p w14:paraId="82000000">
      <w:pPr>
        <w:widowControl w:val="0"/>
        <w:numPr>
          <w:ilvl w:val="0"/>
          <w:numId w:val="23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b w:val="1"/>
          <w:color w:val="000000"/>
          <w:sz w:val="28"/>
        </w:rPr>
        <w:t>Реклама</w:t>
      </w:r>
    </w:p>
    <w:p w14:paraId="83000000">
      <w:pPr>
        <w:widowControl w:val="0"/>
        <w:numPr>
          <w:ilvl w:val="0"/>
          <w:numId w:val="23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Реклама на мотоциклах спортсменов должна соответствовать схеме расклейки мотоцикла, предоставленной Организатором.</w:t>
      </w:r>
    </w:p>
    <w:p w14:paraId="84000000">
      <w:pPr>
        <w:widowControl w:val="0"/>
        <w:numPr>
          <w:ilvl w:val="0"/>
          <w:numId w:val="23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Мотоциклы спортсменов могут нести на себе любой вид рекламы при соблюдении условий, что эта реклама:</w:t>
      </w:r>
    </w:p>
    <w:p w14:paraId="85000000">
      <w:pPr>
        <w:widowControl w:val="0"/>
        <w:numPr>
          <w:ilvl w:val="0"/>
          <w:numId w:val="24"/>
        </w:numPr>
        <w:spacing w:after="0" w:before="0"/>
        <w:ind w:hanging="1440" w:left="1080" w:right="0"/>
        <w:jc w:val="both"/>
      </w:pPr>
      <w:r>
        <w:rPr>
          <w:rFonts w:ascii="Times New Roman" w:hAnsi="Times New Roman"/>
          <w:color w:val="000000"/>
          <w:sz w:val="28"/>
        </w:rPr>
        <w:t>не противоречит законодательству Р</w:t>
      </w:r>
      <w:r>
        <w:rPr>
          <w:rFonts w:ascii="Times New Roman" w:hAnsi="Times New Roman"/>
          <w:color w:val="000000"/>
          <w:sz w:val="28"/>
        </w:rPr>
        <w:t>Ф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и данному Регламенту;</w:t>
      </w:r>
    </w:p>
    <w:p w14:paraId="86000000">
      <w:pPr>
        <w:widowControl w:val="0"/>
        <w:numPr>
          <w:ilvl w:val="0"/>
          <w:numId w:val="24"/>
        </w:numPr>
        <w:spacing w:after="0" w:before="0"/>
        <w:ind w:hanging="1440" w:left="1080" w:right="0"/>
        <w:jc w:val="both"/>
      </w:pPr>
      <w:r>
        <w:rPr>
          <w:rFonts w:ascii="Times New Roman" w:hAnsi="Times New Roman"/>
          <w:color w:val="000000"/>
          <w:sz w:val="28"/>
        </w:rPr>
        <w:t>не занимает мест, зарезервированных для наклеек и стартовых номеров соревнования;</w:t>
      </w:r>
    </w:p>
    <w:p w14:paraId="87000000">
      <w:pPr>
        <w:widowControl w:val="0"/>
        <w:numPr>
          <w:ilvl w:val="0"/>
          <w:numId w:val="24"/>
        </w:numPr>
        <w:spacing w:after="0" w:before="0"/>
        <w:ind w:hanging="1440" w:left="1080" w:right="0"/>
        <w:jc w:val="both"/>
      </w:pPr>
      <w:r>
        <w:rPr>
          <w:rFonts w:ascii="Times New Roman" w:hAnsi="Times New Roman"/>
          <w:color w:val="000000"/>
          <w:sz w:val="28"/>
        </w:rPr>
        <w:t>не ухудшает видимости спортсмену через ветровое стекло.</w:t>
      </w:r>
    </w:p>
    <w:p w14:paraId="88000000">
      <w:pPr>
        <w:widowControl w:val="0"/>
        <w:spacing w:after="0" w:before="0"/>
        <w:ind w:firstLine="0" w:left="1080" w:right="0"/>
        <w:jc w:val="both"/>
      </w:pPr>
      <w:r>
        <w:t> </w:t>
      </w:r>
    </w:p>
    <w:p w14:paraId="89000000">
      <w:pPr>
        <w:widowControl w:val="0"/>
        <w:numPr>
          <w:ilvl w:val="0"/>
          <w:numId w:val="25"/>
        </w:numPr>
        <w:spacing w:after="0" w:before="0"/>
        <w:ind w:hanging="1080" w:left="720" w:right="0"/>
        <w:jc w:val="center"/>
      </w:pPr>
      <w:r>
        <w:rPr>
          <w:rFonts w:ascii="Times New Roman" w:hAnsi="Times New Roman"/>
          <w:b w:val="1"/>
          <w:color w:val="000000"/>
          <w:sz w:val="28"/>
        </w:rPr>
        <w:t>Администрация и технические проверки</w:t>
      </w:r>
    </w:p>
    <w:p w14:paraId="8A000000">
      <w:pPr>
        <w:widowControl w:val="0"/>
        <w:numPr>
          <w:ilvl w:val="0"/>
          <w:numId w:val="25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Административные проверки должен пройти каждый спортсмен, заявленный для участия в данном соревновании.</w:t>
      </w:r>
    </w:p>
    <w:p w14:paraId="8B000000">
      <w:pPr>
        <w:widowControl w:val="0"/>
        <w:numPr>
          <w:ilvl w:val="0"/>
          <w:numId w:val="25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На административные проверки спортсменом или его представителем должны быть представлены следующие документы:</w:t>
      </w:r>
    </w:p>
    <w:p w14:paraId="8C000000">
      <w:pPr>
        <w:widowControl w:val="0"/>
        <w:numPr>
          <w:ilvl w:val="0"/>
          <w:numId w:val="26"/>
        </w:numPr>
        <w:spacing w:after="0" w:before="0"/>
        <w:ind w:hanging="2160" w:left="1800" w:right="0"/>
        <w:jc w:val="both"/>
      </w:pPr>
      <w:r>
        <w:rPr>
          <w:rFonts w:ascii="Times New Roman" w:hAnsi="Times New Roman"/>
          <w:color w:val="000000"/>
          <w:sz w:val="28"/>
        </w:rPr>
        <w:t>Заявка на участие в соревнованиях;</w:t>
      </w:r>
    </w:p>
    <w:p w14:paraId="8D000000">
      <w:pPr>
        <w:widowControl w:val="0"/>
        <w:numPr>
          <w:ilvl w:val="0"/>
          <w:numId w:val="26"/>
        </w:numPr>
        <w:spacing w:after="0" w:before="0"/>
        <w:ind w:hanging="2160" w:left="1800" w:right="0"/>
        <w:jc w:val="both"/>
      </w:pPr>
      <w:r>
        <w:rPr>
          <w:rFonts w:ascii="Times New Roman" w:hAnsi="Times New Roman"/>
          <w:color w:val="000000"/>
          <w:sz w:val="28"/>
        </w:rPr>
        <w:t>Д</w:t>
      </w:r>
      <w:r>
        <w:rPr>
          <w:rFonts w:ascii="Times New Roman" w:hAnsi="Times New Roman"/>
          <w:color w:val="000000"/>
          <w:sz w:val="28"/>
        </w:rPr>
        <w:t>окумент, удостоверяющий личность спортсмена и предоставляющий право управления мототранспортом категории А (А1) (Пасп</w:t>
      </w:r>
      <w:r>
        <w:rPr>
          <w:rFonts w:ascii="Times New Roman" w:hAnsi="Times New Roman"/>
          <w:color w:val="000000"/>
          <w:sz w:val="28"/>
        </w:rPr>
        <w:t>орт РФ, свидетельство о рождении, водительское удостоверение). При отсутствии у спортсмена водительского удостоверения необходимо предоставить разрешение врача (медицинская справка) на участие в соревнованиях по мотоспорту (сведения о медицинском осмотре);</w:t>
      </w:r>
    </w:p>
    <w:p w14:paraId="8E000000">
      <w:pPr>
        <w:widowControl w:val="0"/>
        <w:numPr>
          <w:ilvl w:val="0"/>
          <w:numId w:val="26"/>
        </w:numPr>
        <w:spacing w:after="0" w:before="0"/>
        <w:ind w:hanging="2160" w:left="1800" w:right="0"/>
        <w:jc w:val="both"/>
      </w:pPr>
      <w:r>
        <w:rPr>
          <w:rFonts w:ascii="Times New Roman" w:hAnsi="Times New Roman"/>
          <w:color w:val="000000"/>
          <w:sz w:val="28"/>
        </w:rPr>
        <w:t>Письменное согласие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от родителей/опекунов (для спортсменов, не достигших 18 лет);</w:t>
      </w:r>
    </w:p>
    <w:p w14:paraId="8F000000">
      <w:pPr>
        <w:widowControl w:val="0"/>
        <w:numPr>
          <w:ilvl w:val="0"/>
          <w:numId w:val="26"/>
        </w:numPr>
        <w:spacing w:after="0" w:before="0"/>
        <w:ind w:hanging="2160" w:left="1800" w:right="0"/>
        <w:jc w:val="both"/>
      </w:pPr>
      <w:r>
        <w:rPr>
          <w:rFonts w:ascii="Times New Roman" w:hAnsi="Times New Roman"/>
          <w:color w:val="000000"/>
          <w:sz w:val="28"/>
        </w:rPr>
        <w:t>Спортсмен обязан предъявить документы, свидетельствую</w:t>
      </w:r>
      <w:r>
        <w:rPr>
          <w:rFonts w:ascii="Times New Roman" w:hAnsi="Times New Roman"/>
          <w:color w:val="000000"/>
          <w:sz w:val="28"/>
        </w:rPr>
        <w:t>щие о допуске мотоцикла к использованию: паспорт транспортного средства, и (или) свидетельство о регистрации транспортного средства – для ТС, допущенных для движения по дорогам общего пользования, либо паспорт спортивного мотоцикла, оформленный МФР России.</w:t>
      </w:r>
    </w:p>
    <w:p w14:paraId="90000000">
      <w:pPr>
        <w:widowControl w:val="0"/>
        <w:numPr>
          <w:ilvl w:val="0"/>
          <w:numId w:val="27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Любому спортсмену, не прошедшему Административной проверки в пределах времени её проведения, будет отказано в старте, если Организатором не будет принято иное решение.</w:t>
      </w:r>
    </w:p>
    <w:p w14:paraId="91000000">
      <w:pPr>
        <w:widowControl w:val="0"/>
        <w:spacing w:after="0" w:before="0"/>
        <w:ind w:firstLine="0" w:left="1080" w:right="0"/>
        <w:jc w:val="both"/>
      </w:pPr>
      <w:r>
        <w:t> </w:t>
      </w:r>
    </w:p>
    <w:p w14:paraId="92000000">
      <w:pPr>
        <w:widowControl w:val="0"/>
        <w:numPr>
          <w:ilvl w:val="0"/>
          <w:numId w:val="28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Технические проверки:</w:t>
      </w:r>
    </w:p>
    <w:p w14:paraId="93000000">
      <w:pPr>
        <w:widowControl w:val="0"/>
        <w:numPr>
          <w:ilvl w:val="0"/>
          <w:numId w:val="29"/>
        </w:numPr>
        <w:spacing w:after="0" w:before="0"/>
        <w:ind w:hanging="1440" w:left="1080" w:right="0"/>
        <w:jc w:val="both"/>
      </w:pPr>
      <w:r>
        <w:rPr>
          <w:rFonts w:ascii="Times New Roman" w:hAnsi="Times New Roman"/>
          <w:color w:val="000000"/>
          <w:sz w:val="28"/>
        </w:rPr>
        <w:t>Технические проверки должен пройти каждый мотоцикл, заявленный для участия в Чемпионате;</w:t>
      </w:r>
    </w:p>
    <w:p w14:paraId="94000000">
      <w:pPr>
        <w:widowControl w:val="0"/>
        <w:numPr>
          <w:ilvl w:val="0"/>
          <w:numId w:val="29"/>
        </w:numPr>
        <w:spacing w:after="0" w:before="0"/>
        <w:ind w:hanging="1440" w:left="1080" w:right="0"/>
        <w:jc w:val="both"/>
      </w:pPr>
      <w:r>
        <w:rPr>
          <w:rFonts w:ascii="Times New Roman" w:hAnsi="Times New Roman"/>
          <w:color w:val="000000"/>
          <w:sz w:val="28"/>
        </w:rPr>
        <w:t>Проверки проводятся по расписанию, указанному в пункте 2.2. настоящего Регламента, и может быть изменено Организатором;</w:t>
      </w:r>
    </w:p>
    <w:p w14:paraId="95000000">
      <w:pPr>
        <w:widowControl w:val="0"/>
        <w:numPr>
          <w:ilvl w:val="0"/>
          <w:numId w:val="29"/>
        </w:numPr>
        <w:spacing w:after="0" w:before="0"/>
        <w:ind w:hanging="1440" w:left="1080" w:right="0"/>
        <w:jc w:val="both"/>
      </w:pPr>
      <w:r>
        <w:rPr>
          <w:rFonts w:ascii="Times New Roman" w:hAnsi="Times New Roman"/>
          <w:color w:val="000000"/>
          <w:sz w:val="28"/>
        </w:rPr>
        <w:t>Мотоцикл должен быть представлен, на Технические проверки полностью подготовленным для участия в Чемпионате, с нанесенным на него стартовым номером и рекламой Организатора;</w:t>
      </w:r>
    </w:p>
    <w:p w14:paraId="96000000">
      <w:pPr>
        <w:widowControl w:val="0"/>
        <w:numPr>
          <w:ilvl w:val="0"/>
          <w:numId w:val="29"/>
        </w:numPr>
        <w:spacing w:after="0" w:before="0"/>
        <w:ind w:hanging="1440" w:left="1080" w:right="0"/>
        <w:jc w:val="both"/>
      </w:pPr>
      <w:r>
        <w:rPr>
          <w:rFonts w:ascii="Times New Roman" w:hAnsi="Times New Roman"/>
          <w:color w:val="000000"/>
          <w:sz w:val="28"/>
        </w:rPr>
        <w:t>Вся защитная экипировка спортсмена, указанная в п. 3.4 настоящего Регламента также должна быть представлена на техническую инспекцию;</w:t>
      </w:r>
    </w:p>
    <w:p w14:paraId="97000000">
      <w:pPr>
        <w:widowControl w:val="0"/>
        <w:numPr>
          <w:ilvl w:val="0"/>
          <w:numId w:val="29"/>
        </w:numPr>
        <w:spacing w:after="0" w:before="0"/>
        <w:ind w:hanging="1440" w:left="1080" w:right="0"/>
        <w:jc w:val="both"/>
      </w:pPr>
      <w:r>
        <w:rPr>
          <w:rFonts w:ascii="Times New Roman" w:hAnsi="Times New Roman"/>
          <w:color w:val="000000"/>
          <w:sz w:val="28"/>
        </w:rPr>
        <w:t>На старте гонки Судья имеет право проверить экипировку спортсмена, и, выявив несоответствие, не допустить спортсмена к старту;</w:t>
      </w:r>
    </w:p>
    <w:p w14:paraId="98000000">
      <w:pPr>
        <w:widowControl w:val="0"/>
        <w:numPr>
          <w:ilvl w:val="0"/>
          <w:numId w:val="29"/>
        </w:numPr>
        <w:spacing w:after="0" w:before="0"/>
        <w:ind w:hanging="1440" w:left="1080" w:right="0"/>
        <w:jc w:val="both"/>
      </w:pPr>
      <w:r>
        <w:rPr>
          <w:rFonts w:ascii="Times New Roman" w:hAnsi="Times New Roman"/>
          <w:color w:val="000000"/>
          <w:sz w:val="28"/>
        </w:rPr>
        <w:t>На Технические проверки доложена быть предоставлена «Заявка на Участие» с заполненными полями;</w:t>
      </w:r>
    </w:p>
    <w:p w14:paraId="99000000">
      <w:pPr>
        <w:widowControl w:val="0"/>
        <w:numPr>
          <w:ilvl w:val="0"/>
          <w:numId w:val="29"/>
        </w:numPr>
        <w:spacing w:after="0" w:before="0"/>
        <w:ind w:hanging="1440" w:left="1080" w:right="0"/>
        <w:jc w:val="both"/>
      </w:pPr>
      <w:r>
        <w:rPr>
          <w:rFonts w:ascii="Times New Roman" w:hAnsi="Times New Roman"/>
          <w:color w:val="000000"/>
          <w:sz w:val="28"/>
        </w:rPr>
        <w:t>Если по результатам Технической проверки будет установлено, что мотоцикл не соответствует классу, в котором он был заявлен, этот мотоцикл может быть переведён решением Организатора в соответствующий класс;</w:t>
      </w:r>
    </w:p>
    <w:p w14:paraId="9A000000">
      <w:pPr>
        <w:widowControl w:val="0"/>
        <w:numPr>
          <w:ilvl w:val="0"/>
          <w:numId w:val="29"/>
        </w:numPr>
        <w:spacing w:after="0" w:before="0"/>
        <w:ind w:hanging="1440" w:left="1080" w:right="0"/>
        <w:jc w:val="both"/>
      </w:pPr>
      <w:r>
        <w:rPr>
          <w:rFonts w:ascii="Times New Roman" w:hAnsi="Times New Roman"/>
          <w:color w:val="000000"/>
          <w:sz w:val="28"/>
        </w:rPr>
        <w:t>Если по результатам Технической проверки будет установлено, что мотоцикл не соответствует техническим требованиям, сп</w:t>
      </w:r>
      <w:r>
        <w:rPr>
          <w:rFonts w:ascii="Times New Roman" w:hAnsi="Times New Roman"/>
          <w:color w:val="000000"/>
          <w:sz w:val="28"/>
        </w:rPr>
        <w:t>ортсмену может быть предоставлена возможность устранения этих несоответствий. В этом случае мотоцикл должен быть повторно представлен для Технической проверки после устранения указанных несоответствий, но в пределах времени проведения Технических проверок;</w:t>
      </w:r>
    </w:p>
    <w:p w14:paraId="9B000000">
      <w:pPr>
        <w:widowControl w:val="0"/>
        <w:numPr>
          <w:ilvl w:val="0"/>
          <w:numId w:val="29"/>
        </w:numPr>
        <w:spacing w:after="0" w:before="0"/>
        <w:ind w:hanging="1440" w:left="1080" w:right="0"/>
        <w:jc w:val="both"/>
      </w:pPr>
      <w:r>
        <w:rPr>
          <w:rFonts w:ascii="Times New Roman" w:hAnsi="Times New Roman"/>
          <w:color w:val="000000"/>
          <w:sz w:val="28"/>
        </w:rPr>
        <w:t>Любому мотоциклу, не прошедшему Техническую проверку в пределах времени её проведения, будет отказано в старте;</w:t>
      </w:r>
    </w:p>
    <w:p w14:paraId="9C000000">
      <w:pPr>
        <w:widowControl w:val="0"/>
        <w:numPr>
          <w:ilvl w:val="0"/>
          <w:numId w:val="29"/>
        </w:numPr>
        <w:spacing w:after="0" w:before="0"/>
        <w:ind w:hanging="1440" w:left="1080" w:right="0"/>
        <w:jc w:val="both"/>
      </w:pPr>
      <w:r>
        <w:rPr>
          <w:rFonts w:ascii="Times New Roman" w:hAnsi="Times New Roman"/>
          <w:color w:val="000000"/>
          <w:sz w:val="28"/>
        </w:rPr>
        <w:t>Дополнительные Технические проверки мотоцикла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могут быть проведены в любое время в течение Чемпионата. За любое обнаруженное в ходе таких проверок несоответствие мотоцикла техническим требованиям, спортсмен может быть исключен или отстранен от участия в Чемпионате до исправления выявленных нарушений.</w:t>
      </w:r>
    </w:p>
    <w:p w14:paraId="9D000000">
      <w:pPr>
        <w:widowControl w:val="0"/>
        <w:numPr>
          <w:ilvl w:val="0"/>
          <w:numId w:val="30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Заключительные проверки</w:t>
      </w:r>
    </w:p>
    <w:p w14:paraId="9E000000">
      <w:pPr>
        <w:widowControl w:val="0"/>
        <w:numPr>
          <w:ilvl w:val="0"/>
          <w:numId w:val="31"/>
        </w:numPr>
        <w:spacing w:after="0" w:before="0"/>
        <w:ind w:hanging="1440" w:left="1080" w:right="0"/>
        <w:jc w:val="both"/>
      </w:pPr>
      <w:r>
        <w:rPr>
          <w:rFonts w:ascii="Times New Roman" w:hAnsi="Times New Roman"/>
          <w:color w:val="000000"/>
          <w:sz w:val="28"/>
        </w:rPr>
        <w:t>После финиша может быть проведён углубленный технический осмотр мотоцикла. Такому осмотру подвергаются мотоциклы, в отношении которых поданы протесты на их несоответствие техническим требованиям;</w:t>
      </w:r>
    </w:p>
    <w:p w14:paraId="9F000000">
      <w:pPr>
        <w:widowControl w:val="0"/>
        <w:numPr>
          <w:ilvl w:val="0"/>
          <w:numId w:val="31"/>
        </w:numPr>
        <w:spacing w:after="0" w:before="0"/>
        <w:ind w:hanging="1440" w:left="1080" w:right="0"/>
        <w:jc w:val="both"/>
      </w:pPr>
      <w:r>
        <w:rPr>
          <w:rFonts w:ascii="Times New Roman" w:hAnsi="Times New Roman"/>
          <w:color w:val="000000"/>
          <w:sz w:val="28"/>
        </w:rPr>
        <w:t>Каждый мотоцикл, подлежащий углубленному техническому осмотру, должен быть предст</w:t>
      </w:r>
      <w:r>
        <w:rPr>
          <w:rFonts w:ascii="Times New Roman" w:hAnsi="Times New Roman"/>
          <w:color w:val="000000"/>
          <w:sz w:val="28"/>
        </w:rPr>
        <w:t>авлен спортсменом для его проведения. При проведении углубленного технического осмотра присутствие спортсмена не является обязательным, однако спортсмен должен предоставить в распоряжение Технического комиссара необходимое количество персонала и инвентарь.</w:t>
      </w:r>
    </w:p>
    <w:p w14:paraId="A0000000">
      <w:pPr>
        <w:widowControl w:val="0"/>
        <w:spacing w:after="0" w:before="0"/>
        <w:ind w:firstLine="0" w:left="0" w:right="0"/>
        <w:jc w:val="both"/>
      </w:pPr>
      <w:r>
        <w:t> </w:t>
      </w:r>
    </w:p>
    <w:p w14:paraId="A1000000">
      <w:pPr>
        <w:widowControl w:val="0"/>
        <w:numPr>
          <w:ilvl w:val="0"/>
          <w:numId w:val="32"/>
        </w:numPr>
        <w:spacing w:after="0" w:before="0"/>
        <w:ind w:hanging="1080" w:left="720" w:right="0"/>
        <w:jc w:val="center"/>
      </w:pPr>
      <w:r>
        <w:rPr>
          <w:rFonts w:ascii="Times New Roman" w:hAnsi="Times New Roman"/>
          <w:b w:val="1"/>
          <w:color w:val="000000"/>
          <w:sz w:val="28"/>
        </w:rPr>
        <w:t>Проведение соревнований</w:t>
      </w:r>
    </w:p>
    <w:p w14:paraId="A2000000">
      <w:pPr>
        <w:widowControl w:val="0"/>
        <w:numPr>
          <w:ilvl w:val="0"/>
          <w:numId w:val="32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Соревнования проводятся на личное первенство в два заезда, для каждого класса мотоциклов.</w:t>
      </w:r>
    </w:p>
    <w:p w14:paraId="A3000000">
      <w:pPr>
        <w:widowControl w:val="0"/>
        <w:numPr>
          <w:ilvl w:val="0"/>
          <w:numId w:val="32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В зачёт идёт лучше время, показанное спортсменом по результатам двух заездов.</w:t>
      </w:r>
    </w:p>
    <w:p w14:paraId="A4000000">
      <w:pPr>
        <w:widowControl w:val="0"/>
        <w:numPr>
          <w:ilvl w:val="0"/>
          <w:numId w:val="32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Спортсменам в день соревнований предоставляется время для свободной тренировки.</w:t>
      </w:r>
    </w:p>
    <w:p w14:paraId="A5000000">
      <w:pPr>
        <w:widowControl w:val="0"/>
        <w:numPr>
          <w:ilvl w:val="0"/>
          <w:numId w:val="32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Заезды проводятся поочерёдно по каждому классу.</w:t>
      </w:r>
    </w:p>
    <w:p w14:paraId="A6000000">
      <w:pPr>
        <w:widowControl w:val="0"/>
        <w:numPr>
          <w:ilvl w:val="0"/>
          <w:numId w:val="32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Заезды могут проводиться как одним спортсменом на одной трассе, так и двумя спортсменами одновременно, на двух идентично построенных трассах.</w:t>
      </w:r>
    </w:p>
    <w:p w14:paraId="A7000000">
      <w:pPr>
        <w:widowControl w:val="0"/>
        <w:numPr>
          <w:ilvl w:val="0"/>
          <w:numId w:val="32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На площадке соревнований орг</w:t>
      </w:r>
      <w:r>
        <w:rPr>
          <w:rFonts w:ascii="Times New Roman" w:hAnsi="Times New Roman"/>
          <w:color w:val="000000"/>
          <w:sz w:val="28"/>
        </w:rPr>
        <w:t>анизуется зона разогрева участника перед заездом, а также зона свободной тренировки (при технической возможности). Проект трассы готовится Организатором заранее. При необходимости в конфигурацию площадки и трассы Организатором могут быть внесены изменения.</w:t>
      </w:r>
    </w:p>
    <w:p w14:paraId="A8000000">
      <w:pPr>
        <w:widowControl w:val="0"/>
        <w:numPr>
          <w:ilvl w:val="0"/>
          <w:numId w:val="32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Очередность выступлений определяется по классам спортсменов. Порядок выступления спортсмена в классе определяется последовательным списком при регистрации участников.</w:t>
      </w:r>
    </w:p>
    <w:p w14:paraId="A9000000">
      <w:pPr>
        <w:widowControl w:val="0"/>
        <w:numPr>
          <w:ilvl w:val="0"/>
          <w:numId w:val="32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Спортсменам разрешается участвовать только в 1-ом из классов мотоциклов в день соревнований.</w:t>
      </w:r>
    </w:p>
    <w:p w14:paraId="AA000000">
      <w:pPr>
        <w:widowControl w:val="0"/>
        <w:numPr>
          <w:ilvl w:val="0"/>
          <w:numId w:val="32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При согласовании с организаторами допускается выступление нескольких спортсменов на одном мотоцикле, при условии предварительного указания этого в заявке на участие в соревновании.</w:t>
      </w:r>
    </w:p>
    <w:p w14:paraId="AB000000">
      <w:pPr>
        <w:widowControl w:val="0"/>
        <w:numPr>
          <w:ilvl w:val="0"/>
          <w:numId w:val="32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Распорядок соревнований выдается при регистрации. Маршрут прохождения трассы (легенда) выдаётся спортсменам перед началом соревнований, а также публикуется на сайте https://gymkhana-cup.ru в день соревнований.</w:t>
      </w:r>
    </w:p>
    <w:p w14:paraId="AC000000">
      <w:pPr>
        <w:widowControl w:val="0"/>
        <w:numPr>
          <w:ilvl w:val="0"/>
          <w:numId w:val="32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Размер стартового взноса при заявке на участие в соревновании для всех классов устанавливается Регламентом соревнования.</w:t>
      </w:r>
    </w:p>
    <w:p w14:paraId="AD000000">
      <w:pPr>
        <w:widowControl w:val="0"/>
        <w:numPr>
          <w:ilvl w:val="0"/>
          <w:numId w:val="32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Штрафы за нарушения:</w:t>
      </w:r>
    </w:p>
    <w:p w14:paraId="AE000000">
      <w:pPr>
        <w:widowControl w:val="0"/>
        <w:numPr>
          <w:ilvl w:val="0"/>
          <w:numId w:val="33"/>
        </w:numPr>
        <w:spacing w:after="0" w:before="0"/>
        <w:ind w:hanging="1440" w:left="1080" w:right="0"/>
        <w:jc w:val="both"/>
      </w:pPr>
      <w:r>
        <w:rPr>
          <w:rFonts w:ascii="Times New Roman" w:hAnsi="Times New Roman"/>
          <w:color w:val="000000"/>
          <w:sz w:val="28"/>
        </w:rPr>
        <w:t>Сбитый или задетый конус – 1 штрафной балл;</w:t>
      </w:r>
    </w:p>
    <w:p w14:paraId="AF000000">
      <w:pPr>
        <w:widowControl w:val="0"/>
        <w:numPr>
          <w:ilvl w:val="0"/>
          <w:numId w:val="33"/>
        </w:numPr>
        <w:spacing w:after="0" w:before="0"/>
        <w:ind w:hanging="1440" w:left="1080" w:right="0"/>
        <w:jc w:val="both"/>
      </w:pPr>
      <w:r>
        <w:rPr>
          <w:rFonts w:ascii="Times New Roman" w:hAnsi="Times New Roman"/>
          <w:color w:val="000000"/>
          <w:sz w:val="28"/>
        </w:rPr>
        <w:t>Касание ногой земли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во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избежани</w:t>
      </w:r>
      <w:r>
        <w:rPr>
          <w:rFonts w:ascii="Times New Roman" w:hAnsi="Times New Roman"/>
          <w:color w:val="000000"/>
          <w:sz w:val="28"/>
        </w:rPr>
        <w:t>е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падения – 1 штрафной балл. Касание земли любой частью ноги при условии нахождения стопы на подножке не штрафуется;</w:t>
      </w:r>
    </w:p>
    <w:p w14:paraId="B0000000">
      <w:pPr>
        <w:widowControl w:val="0"/>
        <w:numPr>
          <w:ilvl w:val="0"/>
          <w:numId w:val="33"/>
        </w:numPr>
        <w:spacing w:after="0" w:before="0"/>
        <w:ind w:hanging="1440" w:left="1080" w:right="0"/>
        <w:jc w:val="both"/>
      </w:pPr>
      <w:r>
        <w:rPr>
          <w:rFonts w:ascii="Times New Roman" w:hAnsi="Times New Roman"/>
          <w:color w:val="000000"/>
          <w:sz w:val="28"/>
        </w:rPr>
        <w:t>Опора на ноги с переступанием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во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избежани</w:t>
      </w:r>
      <w:r>
        <w:rPr>
          <w:rFonts w:ascii="Times New Roman" w:hAnsi="Times New Roman"/>
          <w:color w:val="000000"/>
          <w:sz w:val="28"/>
        </w:rPr>
        <w:t>е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падения - 3 штрафных балла;</w:t>
      </w:r>
    </w:p>
    <w:p w14:paraId="B1000000">
      <w:pPr>
        <w:widowControl w:val="0"/>
        <w:numPr>
          <w:ilvl w:val="0"/>
          <w:numId w:val="33"/>
        </w:numPr>
        <w:spacing w:after="0" w:before="0"/>
        <w:ind w:hanging="1440" w:left="1080" w:right="0"/>
        <w:jc w:val="both"/>
      </w:pPr>
      <w:r>
        <w:rPr>
          <w:rFonts w:ascii="Times New Roman" w:hAnsi="Times New Roman"/>
          <w:color w:val="000000"/>
          <w:sz w:val="28"/>
        </w:rPr>
        <w:t>Опора на ногу с целью совершения разворота или корректировки траектории движения - 3 штрафных балла, за исключением зоны «</w:t>
      </w:r>
      <w:r>
        <w:rPr>
          <w:rFonts w:ascii="Times New Roman" w:hAnsi="Times New Roman"/>
          <w:color w:val="000000"/>
          <w:sz w:val="28"/>
        </w:rPr>
        <w:t>FootOK</w:t>
      </w:r>
      <w:r>
        <w:rPr>
          <w:rFonts w:ascii="Times New Roman" w:hAnsi="Times New Roman"/>
          <w:color w:val="000000"/>
          <w:sz w:val="28"/>
        </w:rPr>
        <w:t>» - спец участок на котором разрешено опираться на ногу с целью разворота;</w:t>
      </w:r>
    </w:p>
    <w:p w14:paraId="B2000000">
      <w:pPr>
        <w:widowControl w:val="0"/>
        <w:numPr>
          <w:ilvl w:val="0"/>
          <w:numId w:val="33"/>
        </w:numPr>
        <w:spacing w:after="0" w:before="0"/>
        <w:ind w:hanging="1440" w:left="1080" w:right="0"/>
        <w:jc w:val="both"/>
      </w:pPr>
      <w:r>
        <w:rPr>
          <w:rFonts w:ascii="Times New Roman" w:hAnsi="Times New Roman"/>
          <w:color w:val="000000"/>
          <w:sz w:val="28"/>
        </w:rPr>
        <w:t>Выезд за пределы финишного коридора – 3 штрафных балла;</w:t>
      </w:r>
    </w:p>
    <w:p w14:paraId="B3000000">
      <w:pPr>
        <w:widowControl w:val="0"/>
        <w:numPr>
          <w:ilvl w:val="0"/>
          <w:numId w:val="33"/>
        </w:numPr>
        <w:spacing w:after="0" w:before="0"/>
        <w:ind w:hanging="1440" w:left="1080" w:right="0"/>
        <w:jc w:val="both"/>
      </w:pPr>
      <w:r>
        <w:rPr>
          <w:rFonts w:ascii="Times New Roman" w:hAnsi="Times New Roman"/>
          <w:color w:val="000000"/>
          <w:sz w:val="28"/>
        </w:rPr>
        <w:t>Неполный въезд в финишный коридор – 3 штрафных балла;</w:t>
      </w:r>
    </w:p>
    <w:p w14:paraId="B4000000">
      <w:pPr>
        <w:widowControl w:val="0"/>
        <w:numPr>
          <w:ilvl w:val="0"/>
          <w:numId w:val="33"/>
        </w:numPr>
        <w:spacing w:after="0" w:before="0"/>
        <w:ind w:hanging="1440" w:left="1080" w:right="0"/>
        <w:jc w:val="both"/>
      </w:pPr>
      <w:r>
        <w:rPr>
          <w:rFonts w:ascii="Times New Roman" w:hAnsi="Times New Roman"/>
          <w:color w:val="000000"/>
          <w:sz w:val="28"/>
        </w:rPr>
        <w:t>Проезд финишного коридора без остановки –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дисквалификация в данном заезде</w:t>
      </w:r>
      <w:r>
        <w:rPr>
          <w:rFonts w:ascii="Times New Roman" w:hAnsi="Times New Roman"/>
          <w:color w:val="000000"/>
          <w:sz w:val="28"/>
        </w:rPr>
        <w:t>;</w:t>
      </w:r>
    </w:p>
    <w:p w14:paraId="B5000000">
      <w:pPr>
        <w:widowControl w:val="0"/>
        <w:numPr>
          <w:ilvl w:val="0"/>
          <w:numId w:val="33"/>
        </w:numPr>
        <w:spacing w:after="0" w:before="0"/>
        <w:ind w:hanging="1440" w:left="1080" w:right="0"/>
        <w:jc w:val="both"/>
      </w:pPr>
      <w:r>
        <w:rPr>
          <w:rFonts w:ascii="Times New Roman" w:hAnsi="Times New Roman"/>
          <w:color w:val="000000"/>
          <w:sz w:val="28"/>
        </w:rPr>
        <w:t>Непересечение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линии в элементе «Зеркало» – 3 штрафных балла. Отсутствие попытки выполнить элемент «Зеркало» считается неправильным прохождением трассы и влечет дисквалификацию спортсмена на данном заезде;</w:t>
      </w:r>
    </w:p>
    <w:p w14:paraId="B6000000">
      <w:pPr>
        <w:widowControl w:val="0"/>
        <w:numPr>
          <w:ilvl w:val="0"/>
          <w:numId w:val="33"/>
        </w:numPr>
        <w:spacing w:after="0" w:before="0"/>
        <w:ind w:hanging="1440" w:left="1080" w:right="0"/>
        <w:jc w:val="both"/>
      </w:pPr>
      <w:r>
        <w:rPr>
          <w:rFonts w:ascii="Times New Roman" w:hAnsi="Times New Roman"/>
          <w:color w:val="000000"/>
          <w:sz w:val="28"/>
        </w:rPr>
        <w:t>Фальстарт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в заезде –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3 штрафных балла</w:t>
      </w:r>
      <w:r>
        <w:rPr>
          <w:rFonts w:ascii="Times New Roman" w:hAnsi="Times New Roman"/>
          <w:color w:val="000000"/>
          <w:sz w:val="28"/>
        </w:rPr>
        <w:t>;</w:t>
      </w:r>
    </w:p>
    <w:p w14:paraId="B7000000">
      <w:pPr>
        <w:widowControl w:val="0"/>
        <w:numPr>
          <w:ilvl w:val="0"/>
          <w:numId w:val="33"/>
        </w:numPr>
        <w:spacing w:after="0" w:before="0"/>
        <w:ind w:hanging="1440" w:left="1080" w:right="0"/>
        <w:jc w:val="both"/>
      </w:pPr>
      <w:r>
        <w:rPr>
          <w:rFonts w:ascii="Times New Roman" w:hAnsi="Times New Roman"/>
          <w:color w:val="000000"/>
          <w:sz w:val="28"/>
        </w:rPr>
        <w:t>«Срезание» трассы, неправильное прохождение или пропуск элемента трассы – дисквалификация спортсмена на заезд.</w:t>
      </w:r>
    </w:p>
    <w:p w14:paraId="B8000000">
      <w:pPr>
        <w:widowControl w:val="0"/>
        <w:numPr>
          <w:ilvl w:val="0"/>
          <w:numId w:val="33"/>
        </w:numPr>
        <w:spacing w:after="0" w:before="0"/>
        <w:ind w:hanging="1440" w:left="1080" w:right="0"/>
        <w:jc w:val="both"/>
      </w:pPr>
      <w:r>
        <w:rPr>
          <w:rFonts w:ascii="Times New Roman" w:hAnsi="Times New Roman"/>
          <w:color w:val="000000"/>
          <w:sz w:val="28"/>
        </w:rPr>
        <w:t>Падение на трассе не является нарушением, спортсмен может поднят</w:t>
      </w:r>
      <w:r>
        <w:rPr>
          <w:rFonts w:ascii="Times New Roman" w:hAnsi="Times New Roman"/>
          <w:color w:val="000000"/>
          <w:sz w:val="28"/>
        </w:rPr>
        <w:t>ь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мотоцикл и продолжить заезд, штрафы за сбитые конусы во время падения не начисляются. Касание земли любым элементом мотоцикла так же не штрафуется;</w:t>
      </w:r>
    </w:p>
    <w:p w14:paraId="B9000000">
      <w:pPr>
        <w:widowControl w:val="0"/>
        <w:numPr>
          <w:ilvl w:val="0"/>
          <w:numId w:val="33"/>
        </w:numPr>
        <w:spacing w:after="0" w:before="0"/>
        <w:ind w:hanging="1440" w:left="1080" w:right="0"/>
        <w:jc w:val="both"/>
      </w:pPr>
      <w:r>
        <w:rPr>
          <w:rFonts w:ascii="Times New Roman" w:hAnsi="Times New Roman"/>
          <w:color w:val="000000"/>
          <w:sz w:val="28"/>
        </w:rPr>
        <w:t>Неспортивное поведение спортсмена, его представителей, оскорбление других спортсменов, зрителей, судейской бригады, организаторов соревнований влечёт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за собой снятие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спортсмена с соревнований, без возврата стартового взноса и зачёта времени заездов.</w:t>
      </w:r>
    </w:p>
    <w:p w14:paraId="BA000000">
      <w:pPr>
        <w:widowControl w:val="0"/>
        <w:numPr>
          <w:ilvl w:val="0"/>
          <w:numId w:val="34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Один штрафной балл равен 1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секунде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добавляемой ко времени прохождения зачётной трассы в текущей попытке</w:t>
      </w:r>
      <w:r>
        <w:rPr>
          <w:rFonts w:ascii="Times New Roman" w:hAnsi="Times New Roman"/>
          <w:color w:val="000000"/>
          <w:sz w:val="28"/>
        </w:rPr>
        <w:t>.</w:t>
      </w:r>
    </w:p>
    <w:p w14:paraId="BB000000">
      <w:pPr>
        <w:widowControl w:val="0"/>
        <w:numPr>
          <w:ilvl w:val="0"/>
          <w:numId w:val="34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В случае неявки спортсмена на заезд, он считается не финишировавшим в данном заезде.</w:t>
      </w:r>
    </w:p>
    <w:p w14:paraId="BC000000">
      <w:pPr>
        <w:widowControl w:val="0"/>
        <w:numPr>
          <w:ilvl w:val="0"/>
          <w:numId w:val="34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При проведении соревнований спортсменам не разрешается:</w:t>
      </w:r>
    </w:p>
    <w:p w14:paraId="BD000000">
      <w:pPr>
        <w:widowControl w:val="0"/>
        <w:numPr>
          <w:ilvl w:val="0"/>
          <w:numId w:val="35"/>
        </w:numPr>
        <w:spacing w:after="0" w:before="0"/>
        <w:ind w:hanging="1080" w:left="720" w:right="0"/>
        <w:jc w:val="both"/>
      </w:pPr>
      <w:r>
        <w:rPr>
          <w:rFonts w:ascii="Times New Roman" w:hAnsi="Times New Roman"/>
          <w:color w:val="000000"/>
          <w:sz w:val="28"/>
        </w:rPr>
        <w:t>Хождение по трассе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или в створе старт финишных ворот</w:t>
      </w:r>
      <w:r>
        <w:rPr>
          <w:rFonts w:ascii="Times New Roman" w:hAnsi="Times New Roman"/>
          <w:color w:val="000000"/>
          <w:sz w:val="28"/>
        </w:rPr>
        <w:t>;</w:t>
      </w:r>
    </w:p>
    <w:p w14:paraId="BE000000">
      <w:pPr>
        <w:widowControl w:val="0"/>
        <w:numPr>
          <w:ilvl w:val="0"/>
          <w:numId w:val="35"/>
        </w:numPr>
        <w:spacing w:after="0" w:before="0"/>
        <w:ind w:hanging="1080" w:left="720" w:right="0"/>
        <w:jc w:val="both"/>
      </w:pPr>
      <w:r>
        <w:rPr>
          <w:rFonts w:ascii="Times New Roman" w:hAnsi="Times New Roman"/>
          <w:color w:val="000000"/>
          <w:sz w:val="28"/>
        </w:rPr>
        <w:t>Парковка мототехники в пределах трассы;</w:t>
      </w:r>
    </w:p>
    <w:p w14:paraId="BF000000">
      <w:pPr>
        <w:widowControl w:val="0"/>
        <w:numPr>
          <w:ilvl w:val="0"/>
          <w:numId w:val="35"/>
        </w:numPr>
        <w:spacing w:after="0" w:before="0"/>
        <w:ind w:hanging="1080" w:left="720" w:right="0"/>
        <w:jc w:val="both"/>
      </w:pPr>
      <w:r>
        <w:rPr>
          <w:rFonts w:ascii="Times New Roman" w:hAnsi="Times New Roman"/>
          <w:color w:val="000000"/>
          <w:sz w:val="28"/>
        </w:rPr>
        <w:t>Создание помех в работе судейской комиссии;</w:t>
      </w:r>
    </w:p>
    <w:p w14:paraId="C0000000">
      <w:pPr>
        <w:widowControl w:val="0"/>
        <w:numPr>
          <w:ilvl w:val="0"/>
          <w:numId w:val="35"/>
        </w:numPr>
        <w:spacing w:after="0" w:before="0"/>
        <w:ind w:hanging="1080" w:left="720" w:right="0"/>
        <w:jc w:val="both"/>
      </w:pPr>
      <w:r>
        <w:rPr>
          <w:rFonts w:ascii="Times New Roman" w:hAnsi="Times New Roman"/>
          <w:color w:val="000000"/>
          <w:sz w:val="28"/>
        </w:rPr>
        <w:t>Нахождение в зоне, предназначенной для судейской комиссии;</w:t>
      </w:r>
    </w:p>
    <w:p w14:paraId="C1000000">
      <w:pPr>
        <w:widowControl w:val="0"/>
        <w:numPr>
          <w:ilvl w:val="0"/>
          <w:numId w:val="35"/>
        </w:numPr>
        <w:spacing w:after="0" w:before="0"/>
        <w:ind w:hanging="1080" w:left="720" w:right="0"/>
        <w:jc w:val="both"/>
      </w:pPr>
      <w:r>
        <w:rPr>
          <w:rFonts w:ascii="Times New Roman" w:hAnsi="Times New Roman"/>
          <w:color w:val="000000"/>
          <w:sz w:val="28"/>
        </w:rPr>
        <w:t>Неспортивное поведение спортсмена, его представителей, оскорбление других спортсменов, зрителей, судейской бригады, организаторов соревнований.</w:t>
      </w:r>
    </w:p>
    <w:p w14:paraId="C2000000">
      <w:pPr>
        <w:widowControl w:val="0"/>
        <w:numPr>
          <w:ilvl w:val="0"/>
          <w:numId w:val="36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К спортсмену, нарушившему правила соревнований, приведённые в настоящем Положении и Регламенте соревнований Главным судьёй или Руководителем соревнований</w:t>
      </w:r>
      <w:r>
        <w:rPr>
          <w:rFonts w:ascii="Times New Roman" w:hAnsi="Times New Roman"/>
          <w:color w:val="000000"/>
          <w:sz w:val="28"/>
        </w:rPr>
        <w:t>,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могут быть применены следующие дисциплинарные меры:</w:t>
      </w:r>
    </w:p>
    <w:p w14:paraId="C3000000">
      <w:pPr>
        <w:widowControl w:val="0"/>
        <w:numPr>
          <w:ilvl w:val="0"/>
          <w:numId w:val="37"/>
        </w:numPr>
        <w:spacing w:after="0" w:before="0"/>
        <w:ind w:hanging="1440" w:left="1080" w:right="0"/>
        <w:jc w:val="both"/>
      </w:pPr>
      <w:r>
        <w:rPr>
          <w:rFonts w:ascii="Times New Roman" w:hAnsi="Times New Roman"/>
          <w:color w:val="000000"/>
          <w:sz w:val="28"/>
        </w:rPr>
        <w:t>Предупреждение;</w:t>
      </w:r>
    </w:p>
    <w:p w14:paraId="C4000000">
      <w:pPr>
        <w:widowControl w:val="0"/>
        <w:numPr>
          <w:ilvl w:val="0"/>
          <w:numId w:val="37"/>
        </w:numPr>
        <w:spacing w:after="0" w:before="0"/>
        <w:ind w:hanging="1440" w:left="1080" w:right="0"/>
        <w:jc w:val="both"/>
      </w:pPr>
      <w:r>
        <w:rPr>
          <w:rFonts w:ascii="Times New Roman" w:hAnsi="Times New Roman"/>
          <w:color w:val="000000"/>
          <w:sz w:val="28"/>
        </w:rPr>
        <w:t>Добавление штрафных баллов к лучшему времени;</w:t>
      </w:r>
    </w:p>
    <w:p w14:paraId="C5000000">
      <w:pPr>
        <w:widowControl w:val="0"/>
        <w:numPr>
          <w:ilvl w:val="0"/>
          <w:numId w:val="37"/>
        </w:numPr>
        <w:spacing w:after="0" w:before="0"/>
        <w:ind w:hanging="1440" w:left="1080" w:right="0"/>
        <w:jc w:val="both"/>
      </w:pPr>
      <w:r>
        <w:rPr>
          <w:rFonts w:ascii="Times New Roman" w:hAnsi="Times New Roman"/>
          <w:color w:val="000000"/>
          <w:sz w:val="28"/>
        </w:rPr>
        <w:t>Дисквалификация.</w:t>
      </w:r>
    </w:p>
    <w:p w14:paraId="C6000000">
      <w:pPr>
        <w:widowControl w:val="0"/>
        <w:numPr>
          <w:ilvl w:val="0"/>
          <w:numId w:val="38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В случае дисквалификации спортсмена за совершение нарушений, указанных в п. 8.1</w:t>
      </w:r>
      <w:r>
        <w:rPr>
          <w:rFonts w:ascii="Times New Roman" w:hAnsi="Times New Roman"/>
          <w:color w:val="000000"/>
          <w:sz w:val="28"/>
        </w:rPr>
        <w:t>5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Положения зачётное время спортсмена не учитывается, внесённый стартовый взнос не возвращается.</w:t>
      </w:r>
    </w:p>
    <w:p w14:paraId="C7000000">
      <w:pPr>
        <w:widowControl w:val="0"/>
        <w:numPr>
          <w:ilvl w:val="0"/>
          <w:numId w:val="38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Организаторы оставляют за собой право изменения распорядка проведения соревнований – по согласованию.</w:t>
      </w:r>
    </w:p>
    <w:p w14:paraId="C8000000">
      <w:pPr>
        <w:widowControl w:val="0"/>
        <w:numPr>
          <w:ilvl w:val="0"/>
          <w:numId w:val="38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Уточненный распорядок проведения соревнований выдается при регистрации участников на соревнованиях.</w:t>
      </w:r>
    </w:p>
    <w:p w14:paraId="C9000000">
      <w:pPr>
        <w:widowControl w:val="0"/>
        <w:numPr>
          <w:ilvl w:val="0"/>
          <w:numId w:val="38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Все участники и зрители, приехавшие на соревнование, паркуют автотранспорт в специально отведенных местах. Организатор имеет право не допустить на соревнования участников, не выполнивших указанные требования.</w:t>
      </w:r>
    </w:p>
    <w:p w14:paraId="CA000000">
      <w:pPr>
        <w:widowControl w:val="0"/>
        <w:numPr>
          <w:ilvl w:val="0"/>
          <w:numId w:val="38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За езду по закрытой территории и по территории, прилегающей к трассе со скоростью выше 5 км/час, создании опасности жизни и здоровью спортсменам, зрителям, организаторам, спортсмен может быть дисквалифицирован.</w:t>
      </w:r>
    </w:p>
    <w:p w14:paraId="CB000000">
      <w:pPr>
        <w:widowControl w:val="0"/>
        <w:numPr>
          <w:ilvl w:val="0"/>
          <w:numId w:val="38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В случае пло</w:t>
      </w:r>
      <w:r>
        <w:rPr>
          <w:rFonts w:ascii="Times New Roman" w:hAnsi="Times New Roman"/>
          <w:color w:val="000000"/>
          <w:sz w:val="28"/>
        </w:rPr>
        <w:t>хих погодных условий, делающих проведение соревнования невозможными, Чемпионат может быть перенесен на другую дату, которая будет указана отдельно, с сохранением показанных спортсменами результатов до объявления прекращения соревнования, либо без такового.</w:t>
      </w:r>
    </w:p>
    <w:p w14:paraId="CC000000">
      <w:pPr>
        <w:widowControl w:val="0"/>
        <w:spacing w:after="0" w:before="0"/>
        <w:ind w:firstLine="0" w:left="0" w:right="0"/>
        <w:jc w:val="both"/>
      </w:pPr>
      <w:r>
        <w:t> </w:t>
      </w:r>
    </w:p>
    <w:p w14:paraId="CD000000">
      <w:pPr>
        <w:widowControl w:val="0"/>
        <w:numPr>
          <w:ilvl w:val="0"/>
          <w:numId w:val="39"/>
        </w:numPr>
        <w:spacing w:after="0" w:before="0"/>
        <w:ind w:hanging="1080" w:left="720" w:right="0"/>
        <w:jc w:val="center"/>
      </w:pPr>
      <w:r>
        <w:rPr>
          <w:rFonts w:ascii="Times New Roman" w:hAnsi="Times New Roman"/>
          <w:b w:val="1"/>
          <w:color w:val="000000"/>
          <w:sz w:val="28"/>
        </w:rPr>
        <w:t>Определение результатов</w:t>
      </w:r>
    </w:p>
    <w:p w14:paraId="CE000000">
      <w:pPr>
        <w:widowControl w:val="0"/>
        <w:numPr>
          <w:ilvl w:val="0"/>
          <w:numId w:val="39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Время первого и второго заезда участника фиксируется системой телеметрии или судьей-хронометристом.</w:t>
      </w:r>
    </w:p>
    <w:p w14:paraId="CF000000">
      <w:pPr>
        <w:widowControl w:val="0"/>
        <w:numPr>
          <w:ilvl w:val="0"/>
          <w:numId w:val="39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К фиксированному времени прибавляются штрафные баллы, если таковые имеются, за нарушения в прохождении трассы.</w:t>
      </w:r>
    </w:p>
    <w:p w14:paraId="D0000000">
      <w:pPr>
        <w:widowControl w:val="0"/>
        <w:numPr>
          <w:ilvl w:val="0"/>
          <w:numId w:val="39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Основной результат спортсмена определяется путем выбора лучшего времени первого и второго заезда, с учётом штрафных баллов.</w:t>
      </w:r>
    </w:p>
    <w:p w14:paraId="D1000000">
      <w:pPr>
        <w:widowControl w:val="0"/>
        <w:numPr>
          <w:ilvl w:val="0"/>
          <w:numId w:val="39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Спортсмены, дисквалифицированные в обоих заездах, признаются не финишировавшими.</w:t>
      </w:r>
    </w:p>
    <w:p w14:paraId="D2000000">
      <w:pPr>
        <w:widowControl w:val="0"/>
        <w:numPr>
          <w:ilvl w:val="0"/>
          <w:numId w:val="39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Победителями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признаются спортсмены, показавшие лучшее время в своих классах</w:t>
      </w:r>
      <w:r>
        <w:rPr>
          <w:rFonts w:ascii="Times New Roman" w:hAnsi="Times New Roman"/>
          <w:color w:val="000000"/>
          <w:sz w:val="28"/>
        </w:rPr>
        <w:t>, с учётом штрафных баллов</w:t>
      </w:r>
      <w:r>
        <w:rPr>
          <w:rFonts w:ascii="Times New Roman" w:hAnsi="Times New Roman"/>
          <w:color w:val="000000"/>
          <w:sz w:val="28"/>
        </w:rPr>
        <w:t>.</w:t>
      </w:r>
    </w:p>
    <w:p w14:paraId="D3000000">
      <w:pPr>
        <w:widowControl w:val="0"/>
        <w:numPr>
          <w:ilvl w:val="0"/>
          <w:numId w:val="39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В случае, если оба участника показали одинаковый лучший результат, проводится третий, дополнительный заезд. Время определяется путем выявления лучшего результата по трем заездам с учетом штрафных баллов.</w:t>
      </w:r>
    </w:p>
    <w:p w14:paraId="D4000000">
      <w:pPr>
        <w:widowControl w:val="0"/>
        <w:numPr>
          <w:ilvl w:val="0"/>
          <w:numId w:val="39"/>
        </w:numPr>
        <w:spacing w:after="0" w:before="0"/>
        <w:ind w:hanging="1080" w:left="720" w:right="0"/>
        <w:jc w:val="center"/>
      </w:pPr>
      <w:r>
        <w:rPr>
          <w:rFonts w:ascii="Times New Roman" w:hAnsi="Times New Roman"/>
          <w:b w:val="1"/>
          <w:color w:val="000000"/>
          <w:sz w:val="28"/>
        </w:rPr>
        <w:t>Награждение</w:t>
      </w:r>
    </w:p>
    <w:p w14:paraId="D5000000">
      <w:pPr>
        <w:widowControl w:val="0"/>
        <w:numPr>
          <w:ilvl w:val="0"/>
          <w:numId w:val="39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Организатор награждает спортсменов</w:t>
      </w:r>
      <w:r>
        <w:rPr>
          <w:rFonts w:ascii="Times New Roman" w:hAnsi="Times New Roman"/>
          <w:color w:val="000000"/>
          <w:sz w:val="28"/>
        </w:rPr>
        <w:t>,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занявших 1-3 места по итогам соревнований, в следующих классах мотоциклов:</w:t>
      </w:r>
    </w:p>
    <w:p w14:paraId="D6000000">
      <w:pPr>
        <w:widowControl w:val="0"/>
        <w:numPr>
          <w:ilvl w:val="0"/>
          <w:numId w:val="40"/>
        </w:numPr>
        <w:spacing w:after="0" w:before="0"/>
        <w:ind w:hanging="1440" w:left="1080" w:right="0"/>
        <w:jc w:val="both"/>
      </w:pPr>
      <w:r>
        <w:rPr>
          <w:rFonts w:ascii="Times New Roman" w:hAnsi="Times New Roman"/>
          <w:color w:val="000000"/>
          <w:sz w:val="28"/>
        </w:rPr>
        <w:t>PRO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класс (</w:t>
      </w:r>
      <w:r>
        <w:rPr>
          <w:rFonts w:ascii="Times New Roman" w:hAnsi="Times New Roman"/>
          <w:color w:val="000000"/>
          <w:sz w:val="28"/>
        </w:rPr>
        <w:t>B</w:t>
      </w:r>
      <w:r>
        <w:rPr>
          <w:rFonts w:ascii="Times New Roman" w:hAnsi="Times New Roman"/>
          <w:color w:val="000000"/>
          <w:sz w:val="28"/>
        </w:rPr>
        <w:t>-С2);</w:t>
      </w:r>
    </w:p>
    <w:p w14:paraId="D7000000">
      <w:pPr>
        <w:widowControl w:val="0"/>
        <w:numPr>
          <w:ilvl w:val="0"/>
          <w:numId w:val="40"/>
        </w:numPr>
        <w:spacing w:after="0" w:before="0"/>
        <w:ind w:hanging="1440" w:left="1080" w:right="0"/>
        <w:jc w:val="both"/>
      </w:pPr>
      <w:r>
        <w:rPr>
          <w:rFonts w:ascii="Times New Roman" w:hAnsi="Times New Roman"/>
          <w:color w:val="000000"/>
          <w:sz w:val="28"/>
        </w:rPr>
        <w:t>Спортсмены (C3-D1);</w:t>
      </w:r>
    </w:p>
    <w:p w14:paraId="D8000000">
      <w:pPr>
        <w:widowControl w:val="0"/>
        <w:numPr>
          <w:ilvl w:val="0"/>
          <w:numId w:val="40"/>
        </w:numPr>
        <w:spacing w:after="0" w:before="0"/>
        <w:ind w:hanging="1440" w:left="1080" w:right="0"/>
        <w:jc w:val="both"/>
      </w:pPr>
      <w:r>
        <w:rPr>
          <w:rFonts w:ascii="Times New Roman" w:hAnsi="Times New Roman"/>
          <w:color w:val="000000"/>
          <w:sz w:val="28"/>
        </w:rPr>
        <w:t>Любители (D2 - D3);</w:t>
      </w:r>
    </w:p>
    <w:p w14:paraId="D9000000">
      <w:pPr>
        <w:widowControl w:val="0"/>
        <w:numPr>
          <w:ilvl w:val="0"/>
          <w:numId w:val="40"/>
        </w:numPr>
        <w:spacing w:after="0" w:before="0"/>
        <w:ind w:hanging="1440" w:left="1080" w:right="0"/>
        <w:jc w:val="both"/>
      </w:pPr>
      <w:r>
        <w:rPr>
          <w:rFonts w:ascii="Times New Roman" w:hAnsi="Times New Roman"/>
          <w:color w:val="000000"/>
          <w:sz w:val="28"/>
        </w:rPr>
        <w:t>Новички (D4 - N);</w:t>
      </w:r>
    </w:p>
    <w:p w14:paraId="DA000000">
      <w:pPr>
        <w:widowControl w:val="0"/>
        <w:numPr>
          <w:ilvl w:val="0"/>
          <w:numId w:val="40"/>
        </w:numPr>
        <w:spacing w:after="0" w:before="0"/>
        <w:ind w:hanging="1440" w:left="1080" w:right="0"/>
        <w:jc w:val="both"/>
      </w:pPr>
      <w:r>
        <w:rPr>
          <w:rFonts w:ascii="Times New Roman" w:hAnsi="Times New Roman"/>
          <w:color w:val="000000"/>
          <w:sz w:val="28"/>
        </w:rPr>
        <w:t>Круизёры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(К) (A-N).</w:t>
      </w:r>
    </w:p>
    <w:p w14:paraId="DB000000">
      <w:pPr>
        <w:widowControl w:val="0"/>
        <w:numPr>
          <w:ilvl w:val="0"/>
          <w:numId w:val="41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Организатор вправе учредить любые дополнительные номинации награждения и (или) дополнительные поощрительные призы для спортсменов.</w:t>
      </w:r>
    </w:p>
    <w:p w14:paraId="DC000000">
      <w:pPr>
        <w:widowControl w:val="0"/>
        <w:numPr>
          <w:ilvl w:val="0"/>
          <w:numId w:val="41"/>
        </w:numPr>
        <w:spacing w:after="0" w:before="0"/>
        <w:ind w:hanging="1800" w:left="1080" w:right="0"/>
        <w:jc w:val="both"/>
      </w:pPr>
      <w:r>
        <w:rPr>
          <w:rFonts w:ascii="Times New Roman" w:hAnsi="Times New Roman"/>
          <w:color w:val="000000"/>
          <w:sz w:val="28"/>
        </w:rPr>
        <w:t>Класс считается состоявшимся, если в классе зарегистрировано 3 и более участников.</w:t>
      </w:r>
    </w:p>
    <w:p w14:paraId="DD000000">
      <w:pPr>
        <w:widowControl w:val="0"/>
        <w:spacing w:after="0" w:before="0"/>
        <w:ind w:hanging="1800" w:left="1080" w:right="0"/>
        <w:jc w:val="both"/>
      </w:pPr>
    </w:p>
    <w:p w14:paraId="DE000000">
      <w:pPr>
        <w:widowControl w:val="0"/>
        <w:numPr>
          <w:ilvl w:val="0"/>
          <w:numId w:val="42"/>
        </w:numPr>
        <w:spacing w:after="0" w:before="0"/>
        <w:ind w:hanging="1080" w:left="720" w:right="0"/>
        <w:jc w:val="center"/>
      </w:pPr>
      <w:r>
        <w:rPr>
          <w:rFonts w:ascii="Times New Roman" w:hAnsi="Times New Roman"/>
          <w:b w:val="1"/>
          <w:color w:val="000000"/>
          <w:sz w:val="28"/>
        </w:rPr>
        <w:t>Спорные вопросы, протесты, апелляции</w:t>
      </w:r>
    </w:p>
    <w:p w14:paraId="DF000000">
      <w:pPr>
        <w:widowControl w:val="0"/>
        <w:spacing w:after="0" w:before="0"/>
        <w:ind w:firstLine="0" w:left="360" w:right="0"/>
        <w:jc w:val="both"/>
      </w:pPr>
      <w:r>
        <w:rPr>
          <w:rFonts w:ascii="Times New Roman" w:hAnsi="Times New Roman"/>
          <w:color w:val="000000"/>
          <w:sz w:val="28"/>
        </w:rPr>
        <w:t>1</w:t>
      </w:r>
      <w:r>
        <w:rPr>
          <w:rFonts w:ascii="Times New Roman" w:hAnsi="Times New Roman"/>
          <w:color w:val="000000"/>
          <w:sz w:val="28"/>
        </w:rPr>
        <w:t>1</w:t>
      </w:r>
      <w:r>
        <w:rPr>
          <w:rFonts w:ascii="Times New Roman" w:hAnsi="Times New Roman"/>
          <w:color w:val="000000"/>
          <w:sz w:val="28"/>
        </w:rPr>
        <w:t>.1.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Спортсмен вправе изложить все обстоятельства, которые могут, по его мнению, повлиять на принятие решений о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пенализации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или иных вопросах, затрагивающих интересы спортсмена, в устном заявлении организатору гонки или судьям на трассе. Обстоятельства, изложенные в таких заявлениях, должны быть изучены организаторами гонки, а решение доведено до спортсмена.</w:t>
      </w:r>
    </w:p>
    <w:p w14:paraId="E0000000">
      <w:pPr>
        <w:widowControl w:val="0"/>
        <w:spacing w:after="0" w:before="0"/>
        <w:ind w:firstLine="0" w:left="360" w:right="0"/>
        <w:jc w:val="both"/>
      </w:pPr>
      <w:r>
        <w:rPr>
          <w:rFonts w:ascii="Times New Roman" w:hAnsi="Times New Roman"/>
          <w:color w:val="000000"/>
          <w:sz w:val="28"/>
        </w:rPr>
        <w:t>1</w:t>
      </w:r>
      <w:r>
        <w:rPr>
          <w:rFonts w:ascii="Times New Roman" w:hAnsi="Times New Roman"/>
          <w:color w:val="000000"/>
          <w:sz w:val="28"/>
        </w:rPr>
        <w:t>1</w:t>
      </w:r>
      <w:r>
        <w:rPr>
          <w:rFonts w:ascii="Times New Roman" w:hAnsi="Times New Roman"/>
          <w:color w:val="000000"/>
          <w:sz w:val="28"/>
        </w:rPr>
        <w:t>.2. Организатор гонки обязан передать заявление спортсмена на рассмотрение судьям на трассе, если принятие решения по данному вопросу относится к их компетенции.</w:t>
      </w:r>
    </w:p>
    <w:p w14:paraId="E1000000">
      <w:pPr>
        <w:widowControl w:val="0"/>
        <w:spacing w:after="0" w:before="0"/>
        <w:ind w:firstLine="0" w:left="360" w:right="0"/>
        <w:jc w:val="both"/>
      </w:pPr>
      <w:r>
        <w:rPr>
          <w:rFonts w:ascii="Times New Roman" w:hAnsi="Times New Roman"/>
          <w:color w:val="000000"/>
          <w:sz w:val="28"/>
        </w:rPr>
        <w:t>1</w:t>
      </w:r>
      <w:r>
        <w:rPr>
          <w:rFonts w:ascii="Times New Roman" w:hAnsi="Times New Roman"/>
          <w:color w:val="000000"/>
          <w:sz w:val="28"/>
        </w:rPr>
        <w:t>1</w:t>
      </w:r>
      <w:r>
        <w:rPr>
          <w:rFonts w:ascii="Times New Roman" w:hAnsi="Times New Roman"/>
          <w:color w:val="000000"/>
          <w:sz w:val="28"/>
        </w:rPr>
        <w:t>.3. Протест против классификации должен быть подан не позднее тридцати минут после публикации этой кла</w:t>
      </w:r>
      <w:r>
        <w:rPr>
          <w:rFonts w:ascii="Times New Roman" w:hAnsi="Times New Roman"/>
          <w:color w:val="000000"/>
          <w:sz w:val="28"/>
        </w:rPr>
        <w:t>ссификации, протест против несоответствия мотоцикла технической регламентации – не позднее тридцати минут после публикации предварительной общей классификации, а протест против решения Технического Комиссара – непосредственно после вынесения этого решения.</w:t>
      </w:r>
    </w:p>
    <w:p w14:paraId="E2000000">
      <w:pPr>
        <w:widowControl w:val="0"/>
        <w:spacing w:after="0" w:before="0"/>
        <w:ind w:firstLine="0" w:left="360" w:right="0"/>
        <w:jc w:val="both"/>
      </w:pPr>
      <w:r>
        <w:rPr>
          <w:rFonts w:ascii="Times New Roman" w:hAnsi="Times New Roman"/>
          <w:color w:val="000000"/>
          <w:sz w:val="28"/>
        </w:rPr>
        <w:t>1</w:t>
      </w:r>
      <w:r>
        <w:rPr>
          <w:rFonts w:ascii="Times New Roman" w:hAnsi="Times New Roman"/>
          <w:color w:val="000000"/>
          <w:sz w:val="28"/>
        </w:rPr>
        <w:t>1</w:t>
      </w:r>
      <w:r>
        <w:rPr>
          <w:rFonts w:ascii="Times New Roman" w:hAnsi="Times New Roman"/>
          <w:color w:val="000000"/>
          <w:sz w:val="28"/>
        </w:rPr>
        <w:t>.4. Обо всех поступивших протестах немедленно сообщается руководству орг</w:t>
      </w:r>
      <w:r>
        <w:rPr>
          <w:rFonts w:ascii="Times New Roman" w:hAnsi="Times New Roman"/>
          <w:color w:val="000000"/>
          <w:sz w:val="28"/>
        </w:rPr>
        <w:t>анизатору соревнований, который рассматривает все протесты, по возможности, сразу же после их подачи, однако слушания по протестам, которые не могут повлиять на ход соревнования в течение круга, могут быть рассмотрены Спортивными Комиссарами в конце круга.</w:t>
      </w:r>
    </w:p>
    <w:p w14:paraId="E3000000">
      <w:pPr>
        <w:widowControl w:val="0"/>
        <w:spacing w:after="0" w:before="0"/>
        <w:ind w:firstLine="0" w:left="360" w:right="0"/>
        <w:jc w:val="both"/>
      </w:pPr>
      <w:r>
        <w:rPr>
          <w:rFonts w:ascii="Times New Roman" w:hAnsi="Times New Roman"/>
          <w:color w:val="000000"/>
          <w:sz w:val="28"/>
        </w:rPr>
        <w:t>1</w:t>
      </w:r>
      <w:r>
        <w:rPr>
          <w:rFonts w:ascii="Times New Roman" w:hAnsi="Times New Roman"/>
          <w:color w:val="000000"/>
          <w:sz w:val="28"/>
        </w:rPr>
        <w:t>1</w:t>
      </w:r>
      <w:r>
        <w:rPr>
          <w:rFonts w:ascii="Times New Roman" w:hAnsi="Times New Roman"/>
          <w:color w:val="000000"/>
          <w:sz w:val="28"/>
        </w:rPr>
        <w:t>.5. Протесты, поступившие в ходе соревнования, против несоответствия мотоцикла технической регламентации, могут быть рассмотрены Спортивными Комиссарами после финиша соревно</w:t>
      </w:r>
      <w:r>
        <w:rPr>
          <w:rFonts w:ascii="Times New Roman" w:hAnsi="Times New Roman"/>
          <w:color w:val="000000"/>
          <w:sz w:val="28"/>
        </w:rPr>
        <w:t>вания и публикации предварительной общей классификации независимо от того, когда они поступили. Такие протесты рассматриваются после окончания работ с мотоциклом, необходимых для принятия решения, которые проводятся под руководством Технического Комиссара.</w:t>
      </w:r>
    </w:p>
    <w:p w14:paraId="E4000000">
      <w:pPr>
        <w:widowControl w:val="0"/>
        <w:spacing w:after="0" w:before="0"/>
        <w:ind w:firstLine="0" w:left="360" w:right="0"/>
        <w:jc w:val="both"/>
      </w:pPr>
      <w:r>
        <w:rPr>
          <w:rFonts w:ascii="Times New Roman" w:hAnsi="Times New Roman"/>
          <w:color w:val="000000"/>
          <w:sz w:val="28"/>
        </w:rPr>
        <w:t>1</w:t>
      </w:r>
      <w:r>
        <w:rPr>
          <w:rFonts w:ascii="Times New Roman" w:hAnsi="Times New Roman"/>
          <w:color w:val="000000"/>
          <w:sz w:val="28"/>
        </w:rPr>
        <w:t>1</w:t>
      </w:r>
      <w:r>
        <w:rPr>
          <w:rFonts w:ascii="Times New Roman" w:hAnsi="Times New Roman"/>
          <w:color w:val="000000"/>
          <w:sz w:val="28"/>
        </w:rPr>
        <w:t>.6. Решение по протесту сообщается спортсмену, подавшему протест, непосредственно после окончания слушания по протесту.</w:t>
      </w:r>
    </w:p>
    <w:p w14:paraId="E5000000">
      <w:pPr>
        <w:widowControl w:val="0"/>
        <w:spacing w:after="0" w:before="0"/>
        <w:ind w:firstLine="0" w:left="360" w:right="0"/>
        <w:jc w:val="both"/>
      </w:pPr>
      <w:r>
        <w:rPr>
          <w:rFonts w:ascii="Times New Roman" w:hAnsi="Times New Roman"/>
          <w:color w:val="000000"/>
          <w:sz w:val="28"/>
        </w:rPr>
        <w:t>1</w:t>
      </w:r>
      <w:r>
        <w:rPr>
          <w:rFonts w:ascii="Times New Roman" w:hAnsi="Times New Roman"/>
          <w:color w:val="000000"/>
          <w:sz w:val="28"/>
        </w:rPr>
        <w:t>1</w:t>
      </w:r>
      <w:r>
        <w:rPr>
          <w:rFonts w:ascii="Times New Roman" w:hAnsi="Times New Roman"/>
          <w:color w:val="000000"/>
          <w:sz w:val="28"/>
        </w:rPr>
        <w:t>.7. Если решение не может быть выдано непосредственно после слушания по протесту, спортсмену должно быть объявлено место и время, где и когда будет выдано такое решение.</w:t>
      </w:r>
    </w:p>
    <w:p w14:paraId="E6000000">
      <w:pPr>
        <w:widowControl w:val="0"/>
        <w:spacing w:after="0" w:before="0"/>
        <w:ind w:firstLine="0" w:left="360" w:right="0"/>
        <w:jc w:val="both"/>
      </w:pPr>
      <w:r>
        <w:t> </w:t>
      </w:r>
    </w:p>
    <w:p w14:paraId="E7000000">
      <w:pPr>
        <w:widowControl w:val="0"/>
        <w:spacing w:after="0" w:before="0"/>
        <w:ind w:firstLine="0" w:left="360" w:right="0"/>
        <w:jc w:val="both"/>
      </w:pPr>
      <w:r>
        <w:t> </w:t>
      </w:r>
    </w:p>
    <w:p w14:paraId="E8000000">
      <w:pPr>
        <w:widowControl w:val="0"/>
        <w:numPr>
          <w:ilvl w:val="0"/>
          <w:numId w:val="43"/>
        </w:numPr>
        <w:spacing w:after="0" w:before="0"/>
        <w:ind w:hanging="1080" w:left="720" w:right="0"/>
        <w:jc w:val="center"/>
      </w:pPr>
      <w:r>
        <w:rPr>
          <w:rFonts w:ascii="Times New Roman" w:hAnsi="Times New Roman"/>
          <w:b w:val="1"/>
          <w:color w:val="000000"/>
          <w:sz w:val="28"/>
        </w:rPr>
        <w:t>Требования</w:t>
      </w:r>
      <w:r>
        <w:t xml:space="preserve"> </w:t>
      </w:r>
      <w:r>
        <w:rPr>
          <w:rFonts w:ascii="Times New Roman" w:hAnsi="Times New Roman"/>
          <w:b w:val="1"/>
          <w:color w:val="000000"/>
          <w:sz w:val="28"/>
        </w:rPr>
        <w:t>к представителям СМИ, фотографам, видеооператорам</w:t>
      </w:r>
    </w:p>
    <w:p w14:paraId="E9000000">
      <w:pPr>
        <w:widowControl w:val="0"/>
        <w:spacing w:after="0" w:before="0"/>
        <w:ind w:firstLine="0" w:left="360" w:right="0"/>
        <w:jc w:val="both"/>
      </w:pPr>
      <w:r>
        <w:rPr>
          <w:rFonts w:ascii="Times New Roman" w:hAnsi="Times New Roman"/>
          <w:color w:val="000000"/>
          <w:sz w:val="28"/>
        </w:rPr>
        <w:t>12.1.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Все представителям прессы, фотографам и видеооператорам перед началом соревнований необходимо пройти брифинг с организатором соревнований;</w:t>
      </w:r>
    </w:p>
    <w:p w14:paraId="EA000000">
      <w:pPr>
        <w:widowControl w:val="0"/>
        <w:spacing w:after="0" w:before="0"/>
        <w:ind w:firstLine="0" w:left="360" w:right="0"/>
        <w:jc w:val="both"/>
      </w:pPr>
      <w:r>
        <w:rPr>
          <w:rFonts w:ascii="Times New Roman" w:hAnsi="Times New Roman"/>
          <w:color w:val="000000"/>
          <w:sz w:val="28"/>
        </w:rPr>
        <w:t>12.2.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Работа представителей СМИ, фотографов видеооператоров не должна создавать помех в работе судей соревнований;</w:t>
      </w:r>
    </w:p>
    <w:p w14:paraId="EB000000">
      <w:pPr>
        <w:widowControl w:val="0"/>
        <w:spacing w:after="0" w:before="0"/>
        <w:ind w:firstLine="0" w:left="360" w:right="0"/>
        <w:jc w:val="both"/>
      </w:pPr>
      <w:r>
        <w:rPr>
          <w:rFonts w:ascii="Times New Roman" w:hAnsi="Times New Roman"/>
          <w:color w:val="000000"/>
          <w:sz w:val="28"/>
        </w:rPr>
        <w:t>12.3.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Зоны работы представителей СМИ, фотографов видеооператоров на трассе определяет организатор. Нахождение вне разрешенной зоны ведет к удалению с зоны проведения соревнований;</w:t>
      </w:r>
    </w:p>
    <w:p w14:paraId="EC000000">
      <w:pPr>
        <w:widowControl w:val="0"/>
        <w:spacing w:after="0" w:before="0"/>
        <w:ind w:firstLine="0" w:left="360" w:right="0"/>
        <w:jc w:val="both"/>
      </w:pPr>
      <w:r>
        <w:rPr>
          <w:rFonts w:ascii="Times New Roman" w:hAnsi="Times New Roman"/>
          <w:color w:val="000000"/>
          <w:sz w:val="28"/>
        </w:rPr>
        <w:t>12.4.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Все вышеперечисленные представители должны быть снабжены сигнальными жилетками и применять их в случае работы на территории трассы соревнований;</w:t>
      </w:r>
    </w:p>
    <w:p w14:paraId="ED000000">
      <w:pPr>
        <w:widowControl w:val="0"/>
        <w:spacing w:after="0" w:before="0"/>
        <w:ind w:firstLine="0" w:left="360" w:right="0"/>
        <w:jc w:val="both"/>
      </w:pPr>
      <w:r>
        <w:rPr>
          <w:rFonts w:ascii="Times New Roman" w:hAnsi="Times New Roman"/>
          <w:color w:val="000000"/>
          <w:sz w:val="28"/>
        </w:rPr>
        <w:t>12.5.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Применение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квадракоптеров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для ведения видео-фото съемки должно быть согласовано с организатором</w:t>
      </w:r>
    </w:p>
    <w:p w14:paraId="EE000000">
      <w:pPr>
        <w:widowControl w:val="0"/>
        <w:spacing w:after="0" w:before="0"/>
        <w:ind w:firstLine="0" w:left="360" w:right="0"/>
        <w:jc w:val="both"/>
      </w:pPr>
      <w:r>
        <w:t> </w:t>
      </w:r>
    </w:p>
    <w:p w14:paraId="EF000000">
      <w:pPr>
        <w:widowControl w:val="0"/>
        <w:spacing w:after="0" w:before="0"/>
        <w:ind w:firstLine="0" w:left="360" w:right="0"/>
        <w:jc w:val="both"/>
      </w:pPr>
      <w:r>
        <w:t> </w:t>
      </w:r>
    </w:p>
    <w:p w14:paraId="F0000000">
      <w:pPr>
        <w:widowControl w:val="0"/>
        <w:spacing w:after="0" w:before="0"/>
        <w:ind w:firstLine="0" w:left="360" w:right="0"/>
        <w:jc w:val="both"/>
      </w:pPr>
      <w:r>
        <w:rPr>
          <w:rFonts w:ascii="Times New Roman" w:hAnsi="Times New Roman"/>
          <w:b w:val="1"/>
          <w:color w:val="000000"/>
          <w:sz w:val="28"/>
        </w:rPr>
        <w:t>Регламент проведения соревнований утвержден:</w:t>
      </w:r>
    </w:p>
    <w:p w14:paraId="F1000000">
      <w:pPr>
        <w:widowControl w:val="0"/>
        <w:spacing w:after="0" w:before="0"/>
        <w:ind w:firstLine="0" w:left="360" w:right="0"/>
        <w:jc w:val="both"/>
      </w:pPr>
      <w:r>
        <w:t> </w:t>
      </w:r>
    </w:p>
    <w:tbl>
      <w:tblPr>
        <w:tblW w:type="auto" w:w="0"/>
        <w:tblBorders>
          <w:top w:sz="4" w:val="nil"/>
          <w:left w:sz="4" w:val="nil"/>
          <w:bottom w:sz="4" w:val="nil"/>
          <w:right w:sz="4" w:val="nil"/>
        </w:tblBorders>
        <w:tblLayout w:type="fixed"/>
      </w:tblPr>
      <w:tblGrid>
        <w:gridCol w:w="3292"/>
        <w:gridCol w:w="284"/>
        <w:gridCol w:w="1417"/>
        <w:gridCol w:w="284"/>
        <w:gridCol w:w="1842"/>
        <w:gridCol w:w="284"/>
        <w:gridCol w:w="1808"/>
      </w:tblGrid>
      <w:tr>
        <w:tc>
          <w:tcPr>
            <w:tcW w:type="dxa" w:w="3292"/>
            <w:tcBorders>
              <w:top w:sz="4" w:val="nil"/>
              <w:left w:sz="4" w:val="nil"/>
              <w:bottom w:sz="4" w:val="nil"/>
              <w:right w:sz="4" w:val="nil"/>
            </w:tcBorders>
            <w:vAlign w:val="center"/>
          </w:tcPr>
          <w:p w14:paraId="F2000000">
            <w:pPr>
              <w:widowControl w:val="0"/>
              <w:spacing w:after="0" w:before="0"/>
              <w:ind w:firstLine="0" w:left="0" w:right="0"/>
              <w:jc w:val="both"/>
            </w:pPr>
            <w:r>
              <w:rPr>
                <w:rFonts w:ascii="Times New Roman" w:hAnsi="Times New Roman"/>
                <w:color w:val="000000"/>
                <w:sz w:val="28"/>
              </w:rPr>
              <w:t>Президент  «МGЕ»</w:t>
            </w:r>
          </w:p>
        </w:tc>
        <w:tc>
          <w:tcPr>
            <w:tcW w:type="dxa" w:w="284"/>
            <w:tcBorders>
              <w:top w:sz="4" w:val="nil"/>
              <w:left w:sz="4" w:val="nil"/>
              <w:bottom w:sz="4" w:val="nil"/>
              <w:right w:sz="4" w:val="nil"/>
            </w:tcBorders>
            <w:vAlign w:val="center"/>
          </w:tcPr>
          <w:p w14:paraId="F3000000">
            <w:pPr>
              <w:widowControl w:val="0"/>
              <w:spacing w:after="0" w:before="0"/>
              <w:ind w:firstLine="0" w:left="0" w:right="0"/>
              <w:jc w:val="both"/>
            </w:pPr>
            <w:r>
              <w:t> </w:t>
            </w:r>
          </w:p>
        </w:tc>
        <w:tc>
          <w:tcPr>
            <w:tcW w:type="dxa" w:w="1417"/>
            <w:tcBorders>
              <w:top w:sz="4" w:val="nil"/>
              <w:left w:sz="4" w:val="nil"/>
              <w:bottom w:color="000000" w:sz="4" w:val="single"/>
              <w:right w:sz="4" w:val="nil"/>
            </w:tcBorders>
            <w:vAlign w:val="center"/>
          </w:tcPr>
          <w:p w14:paraId="F4000000">
            <w:pPr>
              <w:widowControl w:val="0"/>
              <w:spacing w:after="0" w:before="0"/>
              <w:ind w:firstLine="0" w:left="0" w:right="0"/>
              <w:jc w:val="both"/>
            </w:pPr>
            <w:r>
              <w:t> </w:t>
            </w:r>
          </w:p>
        </w:tc>
        <w:tc>
          <w:tcPr>
            <w:tcW w:type="dxa" w:w="284"/>
            <w:tcBorders>
              <w:top w:sz="4" w:val="nil"/>
              <w:left w:sz="4" w:val="nil"/>
              <w:bottom w:sz="4" w:val="nil"/>
              <w:right w:sz="4" w:val="nil"/>
            </w:tcBorders>
            <w:vAlign w:val="center"/>
          </w:tcPr>
          <w:p w14:paraId="F5000000">
            <w:pPr>
              <w:widowControl w:val="0"/>
              <w:spacing w:after="0" w:before="0"/>
              <w:ind w:firstLine="0" w:left="0" w:right="0"/>
              <w:jc w:val="both"/>
            </w:pPr>
            <w:r>
              <w:t> </w:t>
            </w:r>
          </w:p>
        </w:tc>
        <w:tc>
          <w:tcPr>
            <w:tcW w:type="dxa" w:w="1842"/>
            <w:tcBorders>
              <w:top w:sz="4" w:val="nil"/>
              <w:left w:sz="4" w:val="nil"/>
              <w:bottom w:sz="4" w:val="nil"/>
              <w:right w:sz="4" w:val="nil"/>
            </w:tcBorders>
            <w:vAlign w:val="center"/>
          </w:tcPr>
          <w:p w14:paraId="F6000000">
            <w:pPr>
              <w:widowControl w:val="0"/>
              <w:spacing w:after="0" w:before="0"/>
              <w:ind w:firstLine="0" w:left="0" w:right="0"/>
              <w:jc w:val="right"/>
            </w:pPr>
            <w:r>
              <w:rPr>
                <w:rFonts w:ascii="Times New Roman" w:hAnsi="Times New Roman"/>
                <w:color w:val="000000"/>
                <w:sz w:val="28"/>
              </w:rPr>
              <w:t>Д.А.</w:t>
            </w:r>
            <w: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</w:rPr>
              <w:t>Микаев</w:t>
            </w:r>
          </w:p>
        </w:tc>
        <w:tc>
          <w:tcPr>
            <w:tcW w:type="dxa" w:w="284"/>
            <w:tcBorders>
              <w:top w:sz="4" w:val="nil"/>
              <w:left w:sz="4" w:val="nil"/>
              <w:bottom w:sz="4" w:val="nil"/>
              <w:right w:sz="4" w:val="nil"/>
            </w:tcBorders>
            <w:vAlign w:val="center"/>
          </w:tcPr>
          <w:p w14:paraId="F7000000">
            <w:pPr>
              <w:widowControl w:val="0"/>
              <w:spacing w:after="0" w:before="0"/>
              <w:ind w:firstLine="0" w:left="0" w:right="0"/>
              <w:jc w:val="both"/>
            </w:pPr>
            <w:r>
              <w:t> </w:t>
            </w:r>
          </w:p>
        </w:tc>
        <w:tc>
          <w:tcPr>
            <w:tcW w:type="dxa" w:w="1808"/>
            <w:tcBorders>
              <w:top w:sz="4" w:val="nil"/>
              <w:left w:sz="4" w:val="nil"/>
              <w:bottom w:sz="4" w:val="nil"/>
              <w:right w:sz="4" w:val="nil"/>
            </w:tcBorders>
            <w:vAlign w:val="center"/>
          </w:tcPr>
          <w:p w14:paraId="F8000000">
            <w:pPr>
              <w:widowControl w:val="0"/>
              <w:spacing w:after="0" w:before="0"/>
              <w:ind w:firstLine="0" w:left="0" w:right="0"/>
              <w:jc w:val="both"/>
            </w:pPr>
            <w:r>
              <w:rPr>
                <w:rFonts w:ascii="Times New Roman" w:hAnsi="Times New Roman"/>
                <w:color w:val="000000"/>
                <w:sz w:val="28"/>
              </w:rPr>
              <w:t>17.07.2026</w:t>
            </w:r>
          </w:p>
        </w:tc>
      </w:tr>
    </w:tbl>
    <w:p w14:paraId="F9000000">
      <w:pPr>
        <w:widowControl w:val="0"/>
        <w:spacing w:after="0" w:before="0"/>
        <w:ind w:firstLine="0" w:left="360" w:right="0"/>
        <w:jc w:val="both"/>
      </w:pPr>
      <w:r>
        <w:rPr>
          <w:rFonts w:ascii="Times New Roman" w:hAnsi="Times New Roman"/>
          <w:color w:val="000000"/>
          <w:sz w:val="28"/>
        </w:rPr>
        <w:t>                                                            М.П.</w:t>
      </w:r>
    </w:p>
    <w:p w14:paraId="FA000000">
      <w:pPr>
        <w:widowControl w:val="0"/>
        <w:spacing w:after="0" w:before="0"/>
        <w:ind w:firstLine="0" w:left="360" w:right="0"/>
        <w:jc w:val="both"/>
      </w:pPr>
      <w:r>
        <w:t> </w:t>
      </w:r>
    </w:p>
    <w:p w14:paraId="FB000000">
      <w:pPr>
        <w:widowControl w:val="0"/>
        <w:spacing w:after="0" w:before="0"/>
        <w:ind w:firstLine="0" w:left="360" w:right="0"/>
        <w:jc w:val="both"/>
      </w:pPr>
      <w:r>
        <w:t> </w:t>
      </w:r>
    </w:p>
    <w:p w14:paraId="FC000000">
      <w:pPr>
        <w:widowControl w:val="0"/>
        <w:spacing w:after="0" w:before="0"/>
        <w:ind w:firstLine="0" w:left="360" w:right="0"/>
        <w:jc w:val="both"/>
      </w:pPr>
      <w:r>
        <w:t> </w:t>
      </w:r>
    </w:p>
    <w:p w14:paraId="FD000000">
      <w:pPr>
        <w:widowControl w:val="0"/>
        <w:spacing w:after="0" w:before="0"/>
        <w:ind w:firstLine="0" w:left="360" w:right="0"/>
        <w:jc w:val="both"/>
      </w:pPr>
      <w:r>
        <w:t> </w:t>
      </w:r>
    </w:p>
    <w:p w14:paraId="FE000000">
      <w:pPr>
        <w:widowControl w:val="0"/>
        <w:spacing w:after="0" w:before="0"/>
        <w:ind w:firstLine="0" w:left="360" w:right="0"/>
        <w:jc w:val="both"/>
      </w:pPr>
      <w:r>
        <w:t> </w:t>
      </w:r>
    </w:p>
    <w:p w14:paraId="FF000000">
      <w:pPr>
        <w:widowControl w:val="0"/>
        <w:spacing w:after="0" w:before="0"/>
        <w:ind w:firstLine="0" w:left="360" w:right="0"/>
        <w:jc w:val="both"/>
      </w:pPr>
      <w:r>
        <w:t> </w:t>
      </w:r>
    </w:p>
    <w:p w14:paraId="00010000">
      <w:pPr>
        <w:widowControl w:val="0"/>
        <w:spacing w:after="0" w:before="0"/>
        <w:ind w:firstLine="0" w:left="360" w:right="0"/>
        <w:jc w:val="both"/>
      </w:pPr>
      <w:r>
        <w:t> </w:t>
      </w:r>
    </w:p>
    <w:p w14:paraId="01010000">
      <w:pPr>
        <w:widowControl w:val="0"/>
        <w:spacing w:after="0" w:before="0"/>
        <w:ind w:firstLine="0" w:left="360" w:right="0"/>
        <w:jc w:val="both"/>
      </w:pPr>
      <w:r>
        <w:t> </w:t>
      </w:r>
    </w:p>
    <w:p w14:paraId="02010000">
      <w:pPr>
        <w:widowControl w:val="0"/>
        <w:spacing w:after="0" w:before="0"/>
        <w:ind w:firstLine="0" w:left="360" w:right="0"/>
        <w:jc w:val="both"/>
      </w:pPr>
      <w:r>
        <w:t> </w:t>
      </w:r>
    </w:p>
    <w:p w14:paraId="03010000">
      <w:pPr>
        <w:widowControl w:val="0"/>
        <w:spacing w:after="0" w:before="0"/>
        <w:ind w:firstLine="0" w:left="360" w:right="0"/>
        <w:jc w:val="both"/>
      </w:pPr>
      <w:r>
        <w:t> </w:t>
      </w:r>
    </w:p>
    <w:p w14:paraId="04010000">
      <w:pPr>
        <w:widowControl w:val="0"/>
        <w:spacing w:after="0" w:before="0"/>
        <w:ind w:firstLine="0" w:left="360" w:right="0"/>
        <w:jc w:val="both"/>
      </w:pPr>
      <w:r>
        <w:t> </w:t>
      </w:r>
    </w:p>
    <w:p w14:paraId="05010000">
      <w:pPr>
        <w:widowControl w:val="0"/>
        <w:spacing w:after="0" w:before="0"/>
        <w:ind w:firstLine="0" w:left="360" w:right="0"/>
        <w:jc w:val="both"/>
      </w:pPr>
      <w:r>
        <w:t> </w:t>
      </w:r>
    </w:p>
    <w:p w14:paraId="06010000">
      <w:pPr>
        <w:widowControl w:val="0"/>
        <w:spacing w:after="0" w:before="0"/>
        <w:ind w:firstLine="0" w:left="360" w:right="0"/>
        <w:jc w:val="both"/>
      </w:pPr>
      <w:r>
        <w:t> </w:t>
      </w:r>
    </w:p>
    <w:p w14:paraId="07010000">
      <w:pPr>
        <w:widowControl w:val="0"/>
        <w:spacing w:after="0" w:before="0"/>
        <w:ind w:firstLine="0" w:left="360" w:right="0"/>
        <w:jc w:val="both"/>
      </w:pPr>
      <w:r>
        <w:t> </w:t>
      </w:r>
    </w:p>
    <w:p w14:paraId="08010000">
      <w:pPr>
        <w:widowControl w:val="0"/>
        <w:spacing w:after="0" w:before="0"/>
        <w:ind w:firstLine="0" w:left="360" w:right="0"/>
        <w:jc w:val="both"/>
      </w:pPr>
      <w:r>
        <w:t> </w:t>
      </w:r>
    </w:p>
    <w:p w14:paraId="09010000">
      <w:pPr>
        <w:widowControl w:val="0"/>
        <w:spacing w:after="0" w:before="0"/>
        <w:ind w:firstLine="0" w:left="360" w:right="0"/>
        <w:jc w:val="both"/>
      </w:pPr>
      <w:r>
        <w:t> </w:t>
      </w:r>
    </w:p>
    <w:p w14:paraId="0A010000">
      <w:pPr>
        <w:widowControl w:val="0"/>
        <w:spacing w:after="0" w:before="0"/>
        <w:ind w:firstLine="0" w:left="0" w:right="0"/>
        <w:jc w:val="both"/>
      </w:pPr>
      <w:r>
        <w:t> </w:t>
      </w:r>
    </w:p>
    <w:p w14:paraId="0B010000">
      <w:pPr>
        <w:widowControl w:val="0"/>
        <w:spacing w:after="0" w:before="0"/>
        <w:ind w:firstLine="0" w:left="0" w:right="0"/>
        <w:jc w:val="both"/>
      </w:pPr>
    </w:p>
    <w:p w14:paraId="0C010000">
      <w:pPr>
        <w:widowControl w:val="0"/>
        <w:spacing w:after="0" w:before="0"/>
        <w:ind w:firstLine="0" w:left="0" w:right="0"/>
        <w:jc w:val="both"/>
      </w:pPr>
    </w:p>
    <w:p w14:paraId="0D010000">
      <w:pPr>
        <w:widowControl w:val="0"/>
        <w:spacing w:after="0" w:before="0"/>
        <w:ind w:firstLine="0" w:left="0" w:right="0"/>
        <w:jc w:val="both"/>
      </w:pPr>
    </w:p>
    <w:p w14:paraId="0E010000">
      <w:pPr>
        <w:widowControl w:val="0"/>
        <w:spacing w:after="0" w:before="0"/>
        <w:ind w:firstLine="0" w:left="0" w:right="0"/>
        <w:jc w:val="both"/>
      </w:pPr>
    </w:p>
    <w:p w14:paraId="0F010000">
      <w:pPr>
        <w:widowControl w:val="0"/>
        <w:spacing w:after="0" w:before="0"/>
        <w:ind w:firstLine="0" w:left="0" w:right="0"/>
        <w:jc w:val="both"/>
      </w:pPr>
    </w:p>
    <w:p w14:paraId="10010000">
      <w:pPr>
        <w:widowControl w:val="0"/>
        <w:spacing w:after="0" w:before="0"/>
        <w:ind w:firstLine="0" w:left="0" w:right="0"/>
        <w:jc w:val="both"/>
      </w:pPr>
    </w:p>
    <w:p w14:paraId="11010000">
      <w:pPr>
        <w:widowControl w:val="0"/>
        <w:spacing w:after="0" w:before="0"/>
        <w:ind w:firstLine="0" w:left="0" w:right="0"/>
        <w:jc w:val="both"/>
      </w:pPr>
    </w:p>
    <w:p w14:paraId="12010000">
      <w:pPr>
        <w:widowControl w:val="0"/>
        <w:spacing w:after="0" w:before="0"/>
        <w:ind w:firstLine="0" w:left="0" w:right="0"/>
        <w:jc w:val="both"/>
      </w:pPr>
    </w:p>
    <w:p w14:paraId="13010000">
      <w:pPr>
        <w:widowControl w:val="0"/>
        <w:spacing w:after="0" w:before="0"/>
        <w:ind w:firstLine="0" w:left="0" w:right="0"/>
        <w:jc w:val="both"/>
      </w:pPr>
    </w:p>
    <w:p w14:paraId="14010000">
      <w:pPr>
        <w:widowControl w:val="0"/>
        <w:spacing w:after="0" w:before="0"/>
        <w:ind w:firstLine="0" w:left="0" w:right="0"/>
        <w:jc w:val="both"/>
      </w:pPr>
    </w:p>
    <w:p w14:paraId="15010000">
      <w:pPr>
        <w:widowControl w:val="0"/>
        <w:spacing w:after="0" w:before="0"/>
        <w:ind w:firstLine="0" w:left="0" w:right="0"/>
        <w:jc w:val="both"/>
      </w:pPr>
    </w:p>
    <w:p w14:paraId="16010000">
      <w:pPr>
        <w:widowControl w:val="0"/>
        <w:spacing w:after="0" w:before="0"/>
        <w:ind w:firstLine="0" w:left="0" w:right="0"/>
        <w:jc w:val="both"/>
      </w:pPr>
    </w:p>
    <w:p w14:paraId="17010000">
      <w:pPr>
        <w:widowControl w:val="0"/>
        <w:spacing w:after="0" w:before="0"/>
        <w:ind w:firstLine="0" w:left="0" w:right="0"/>
        <w:jc w:val="both"/>
      </w:pPr>
    </w:p>
    <w:p w14:paraId="18010000">
      <w:pPr>
        <w:widowControl w:val="0"/>
        <w:spacing w:after="0" w:before="0"/>
        <w:ind w:firstLine="0" w:left="0" w:right="0"/>
        <w:jc w:val="both"/>
      </w:pPr>
    </w:p>
    <w:p w14:paraId="19010000">
      <w:pPr>
        <w:widowControl w:val="0"/>
        <w:spacing w:after="0" w:before="0"/>
        <w:ind w:firstLine="0" w:left="0" w:right="0"/>
        <w:jc w:val="both"/>
      </w:pPr>
    </w:p>
    <w:p w14:paraId="1A010000">
      <w:pPr>
        <w:widowControl w:val="0"/>
        <w:spacing w:after="0" w:before="0"/>
        <w:ind w:firstLine="0" w:left="0" w:right="0"/>
        <w:jc w:val="both"/>
      </w:pPr>
    </w:p>
    <w:p w14:paraId="1B010000">
      <w:pPr>
        <w:widowControl w:val="0"/>
        <w:spacing w:after="0" w:before="0"/>
        <w:ind w:firstLine="0" w:left="0" w:right="0"/>
        <w:jc w:val="both"/>
      </w:pPr>
      <w:r>
        <w:t> </w:t>
      </w:r>
    </w:p>
    <w:p w14:paraId="1C010000">
      <w:pPr>
        <w:widowControl w:val="0"/>
        <w:spacing w:after="0" w:before="0"/>
        <w:ind w:firstLine="0" w:left="360" w:right="0"/>
        <w:jc w:val="right"/>
      </w:pPr>
      <w:r>
        <w:rPr>
          <w:rFonts w:ascii="Times New Roman" w:hAnsi="Times New Roman"/>
          <w:color w:val="000000"/>
          <w:sz w:val="28"/>
        </w:rPr>
        <w:t>Приложение 1</w:t>
      </w:r>
    </w:p>
    <w:tbl>
      <w:tblPr>
        <w:tblW w:type="auto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</w:tblBorders>
        <w:tblLayout w:type="fixed"/>
      </w:tblPr>
      <w:tblGrid>
        <w:gridCol w:w="9211"/>
        <w:gridCol w:w="4631"/>
        <w:gridCol w:w="1950"/>
        <w:gridCol w:w="1099"/>
      </w:tblGrid>
      <w:tr>
        <w:tc>
          <w:tcPr>
            <w:tcW w:type="dxa" w:w="16891"/>
            <w:gridSpan w:val="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10000">
            <w:pPr>
              <w:widowControl w:val="0"/>
              <w:spacing w:after="0" w:before="0"/>
              <w:ind w:firstLine="0" w:left="0" w:right="0"/>
              <w:jc w:val="center"/>
            </w:pPr>
            <w:r>
              <w:rPr>
                <w:rFonts w:ascii="Times New Roman" w:hAnsi="Times New Roman"/>
                <w:b w:val="1"/>
                <w:color w:val="000000"/>
                <w:sz w:val="28"/>
              </w:rPr>
              <w:t>ЗАЯВКА НА УЧАСТИЕ</w:t>
            </w:r>
          </w:p>
        </w:tc>
      </w:tr>
      <w:tr>
        <w:tc>
          <w:tcPr>
            <w:tcW w:type="dxa" w:w="16891"/>
            <w:gridSpan w:val="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10000">
            <w:pPr>
              <w:widowControl w:val="0"/>
              <w:numPr>
                <w:ilvl w:val="0"/>
                <w:numId w:val="44"/>
              </w:numPr>
              <w:spacing w:after="0" w:before="0"/>
              <w:ind w:hanging="1800" w:left="1080" w:right="0"/>
              <w:jc w:val="both"/>
            </w:pPr>
            <w:r>
              <w:rPr>
                <w:rFonts w:ascii="Times New Roman" w:hAnsi="Times New Roman"/>
                <w:color w:val="000000"/>
                <w:sz w:val="28"/>
              </w:rPr>
              <w:t>открытый чемпионат “Кубок Стаи”</w:t>
            </w:r>
          </w:p>
        </w:tc>
      </w:tr>
      <w:tr>
        <w:tc>
          <w:tcPr>
            <w:tcW w:type="dxa" w:w="92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D9D9D9" w:val="clear"/>
            <w:vAlign w:val="center"/>
          </w:tcPr>
          <w:p w14:paraId="1F010000">
            <w:pPr>
              <w:widowControl w:val="0"/>
              <w:spacing w:after="0" w:before="0"/>
              <w:ind w:firstLine="0" w:left="0" w:right="0"/>
              <w:jc w:val="center"/>
            </w:pPr>
            <w:r>
              <w:rPr>
                <w:rFonts w:ascii="Times New Roman" w:hAnsi="Times New Roman"/>
                <w:b w:val="1"/>
                <w:color w:val="000000"/>
                <w:sz w:val="28"/>
              </w:rPr>
              <w:t>Информация о заявителе</w:t>
            </w:r>
          </w:p>
        </w:tc>
        <w:tc>
          <w:tcPr>
            <w:tcW w:type="dxa" w:w="7680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D9D9D9" w:val="clear"/>
            <w:vAlign w:val="center"/>
          </w:tcPr>
          <w:p w14:paraId="20010000">
            <w:pPr>
              <w:widowControl w:val="0"/>
              <w:spacing w:after="0" w:before="0"/>
              <w:ind w:firstLine="0" w:left="0" w:right="0"/>
              <w:jc w:val="center"/>
            </w:pPr>
            <w:r>
              <w:rPr>
                <w:rFonts w:ascii="Times New Roman" w:hAnsi="Times New Roman"/>
                <w:b w:val="1"/>
                <w:color w:val="000000"/>
                <w:sz w:val="28"/>
              </w:rPr>
              <w:t>Информация о мототехнике</w:t>
            </w:r>
          </w:p>
        </w:tc>
      </w:tr>
      <w:tr>
        <w:tc>
          <w:tcPr>
            <w:tcW w:type="dxa" w:w="92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10000">
            <w:pPr>
              <w:widowControl w:val="0"/>
              <w:spacing w:after="0" w:before="0"/>
              <w:ind w:firstLine="0" w:left="0" w:right="0"/>
            </w:pPr>
            <w:r>
              <w:rPr>
                <w:rFonts w:ascii="Times New Roman" w:hAnsi="Times New Roman"/>
                <w:color w:val="000000"/>
                <w:sz w:val="28"/>
              </w:rPr>
              <w:t>ФИО:</w:t>
            </w:r>
          </w:p>
          <w:p w14:paraId="22010000">
            <w:pPr>
              <w:widowControl w:val="0"/>
              <w:spacing w:after="0" w:before="0"/>
              <w:ind w:firstLine="0" w:left="0" w:right="0"/>
            </w:pPr>
            <w:r>
              <w:t> </w:t>
            </w:r>
          </w:p>
        </w:tc>
        <w:tc>
          <w:tcPr>
            <w:tcW w:type="dxa" w:w="7680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3010000">
            <w:pPr>
              <w:widowControl w:val="0"/>
              <w:spacing w:after="0" w:before="0"/>
              <w:ind w:firstLine="0" w:left="0" w:right="0"/>
            </w:pPr>
            <w:r>
              <w:rPr>
                <w:rFonts w:ascii="Times New Roman" w:hAnsi="Times New Roman"/>
                <w:color w:val="000000"/>
                <w:sz w:val="28"/>
              </w:rPr>
              <w:t>Марка, модель:</w:t>
            </w:r>
          </w:p>
        </w:tc>
      </w:tr>
      <w:tr>
        <w:tc>
          <w:tcPr>
            <w:tcW w:type="dxa" w:w="92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4010000">
            <w:pPr>
              <w:widowControl w:val="0"/>
              <w:spacing w:after="0" w:before="0"/>
              <w:ind w:firstLine="0" w:left="0" w:right="0"/>
            </w:pPr>
            <w:r>
              <w:rPr>
                <w:rFonts w:ascii="Times New Roman" w:hAnsi="Times New Roman"/>
                <w:color w:val="000000"/>
                <w:sz w:val="28"/>
              </w:rPr>
              <w:t>Город, область:</w:t>
            </w:r>
          </w:p>
          <w:p w14:paraId="25010000">
            <w:pPr>
              <w:widowControl w:val="0"/>
              <w:spacing w:after="0" w:before="0"/>
              <w:ind w:firstLine="0" w:left="0" w:right="0"/>
            </w:pPr>
            <w:r>
              <w:t> </w:t>
            </w:r>
          </w:p>
        </w:tc>
        <w:tc>
          <w:tcPr>
            <w:tcW w:type="dxa" w:w="7680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6010000">
            <w:pPr>
              <w:widowControl w:val="0"/>
              <w:spacing w:after="0" w:before="0"/>
              <w:ind w:firstLine="0" w:left="0" w:right="0"/>
            </w:pPr>
            <w:r>
              <w:rPr>
                <w:rFonts w:ascii="Times New Roman" w:hAnsi="Times New Roman"/>
                <w:color w:val="000000"/>
                <w:sz w:val="28"/>
              </w:rPr>
              <w:t>Рабочий объем, см</w:t>
            </w:r>
            <w:r>
              <w:rPr>
                <w:rFonts w:ascii="Times New Roman" w:hAnsi="Times New Roman"/>
                <w:color w:val="000000"/>
                <w:sz w:val="28"/>
                <w:vertAlign w:val="superscript"/>
              </w:rPr>
              <w:t>3</w:t>
            </w:r>
            <w:r>
              <w:rPr>
                <w:rFonts w:ascii="Times New Roman" w:hAnsi="Times New Roman"/>
                <w:color w:val="000000"/>
                <w:sz w:val="28"/>
              </w:rPr>
              <w:t>:</w:t>
            </w:r>
          </w:p>
          <w:p w14:paraId="27010000">
            <w:pPr>
              <w:widowControl w:val="0"/>
              <w:spacing w:after="0" w:before="0"/>
              <w:ind w:firstLine="0" w:left="0" w:right="0"/>
            </w:pPr>
            <w:r>
              <w:rPr>
                <w:rFonts w:ascii="Times New Roman" w:hAnsi="Times New Roman"/>
                <w:color w:val="000000"/>
                <w:sz w:val="28"/>
              </w:rPr>
              <w:t>Мощность,</w:t>
            </w:r>
            <w: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</w:rPr>
              <w:t>лс</w:t>
            </w:r>
            <w:r>
              <w:rPr>
                <w:rFonts w:ascii="Times New Roman" w:hAnsi="Times New Roman"/>
                <w:color w:val="000000"/>
                <w:sz w:val="28"/>
              </w:rPr>
              <w:t>:</w:t>
            </w:r>
          </w:p>
        </w:tc>
      </w:tr>
      <w:tr>
        <w:tc>
          <w:tcPr>
            <w:tcW w:type="dxa" w:w="92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8010000">
            <w:pPr>
              <w:widowControl w:val="0"/>
              <w:spacing w:after="0" w:before="0"/>
              <w:ind w:firstLine="0" w:left="0" w:right="0"/>
            </w:pPr>
            <w:r>
              <w:rPr>
                <w:rFonts w:ascii="Times New Roman" w:hAnsi="Times New Roman"/>
                <w:color w:val="000000"/>
                <w:sz w:val="28"/>
              </w:rPr>
              <w:t>Моб. телефон:</w:t>
            </w:r>
          </w:p>
          <w:p w14:paraId="29010000">
            <w:pPr>
              <w:widowControl w:val="0"/>
              <w:spacing w:after="0" w:before="0"/>
              <w:ind w:firstLine="0" w:left="0" w:right="0"/>
            </w:pPr>
            <w:r>
              <w:t> </w:t>
            </w:r>
          </w:p>
        </w:tc>
        <w:tc>
          <w:tcPr>
            <w:tcW w:type="dxa" w:w="7680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A010000">
            <w:pPr>
              <w:widowControl w:val="0"/>
              <w:spacing w:after="0" w:before="0"/>
              <w:ind w:firstLine="0" w:left="0" w:right="0"/>
            </w:pPr>
            <w:r>
              <w:rPr>
                <w:rFonts w:ascii="Times New Roman" w:hAnsi="Times New Roman"/>
                <w:color w:val="000000"/>
                <w:sz w:val="28"/>
              </w:rPr>
              <w:t>Государственный рег. знак:</w:t>
            </w:r>
          </w:p>
        </w:tc>
      </w:tr>
      <w:tr>
        <w:tc>
          <w:tcPr>
            <w:tcW w:type="dxa" w:w="92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B010000">
            <w:pPr>
              <w:widowControl w:val="0"/>
              <w:spacing w:after="0" w:before="0"/>
              <w:ind w:firstLine="0" w:left="0" w:right="0"/>
            </w:pPr>
            <w:r>
              <w:rPr>
                <w:rFonts w:ascii="Times New Roman" w:hAnsi="Times New Roman"/>
                <w:color w:val="000000"/>
                <w:sz w:val="28"/>
              </w:rPr>
              <w:t>Телефон родственников:</w:t>
            </w:r>
          </w:p>
          <w:p w14:paraId="2C010000">
            <w:pPr>
              <w:widowControl w:val="0"/>
              <w:spacing w:after="0" w:before="0"/>
              <w:ind w:firstLine="0" w:left="0" w:right="0"/>
            </w:pPr>
            <w:r>
              <w:t> </w:t>
            </w:r>
          </w:p>
        </w:tc>
        <w:tc>
          <w:tcPr>
            <w:tcW w:type="dxa" w:w="46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D010000">
            <w:pPr>
              <w:widowControl w:val="0"/>
              <w:spacing w:after="0" w:before="0"/>
              <w:ind w:firstLine="0" w:left="0" w:right="0"/>
            </w:pPr>
            <w:r>
              <w:rPr>
                <w:rFonts w:ascii="Times New Roman" w:hAnsi="Times New Roman"/>
                <w:color w:val="000000"/>
                <w:sz w:val="28"/>
              </w:rPr>
              <w:t>Регистрационный номер участника:</w:t>
            </w:r>
          </w:p>
        </w:tc>
        <w:tc>
          <w:tcPr>
            <w:tcW w:type="dxa" w:w="3049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E010000">
            <w:pPr>
              <w:widowControl w:val="0"/>
              <w:spacing w:after="0" w:before="0"/>
              <w:ind w:firstLine="0" w:left="0" w:right="0"/>
            </w:pPr>
            <w:r>
              <w:t> </w:t>
            </w:r>
          </w:p>
        </w:tc>
      </w:tr>
      <w:tr>
        <w:tc>
          <w:tcPr>
            <w:tcW w:type="dxa" w:w="16891"/>
            <w:gridSpan w:val="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D9D9D9" w:val="clear"/>
            <w:vAlign w:val="center"/>
          </w:tcPr>
          <w:p w14:paraId="2F010000">
            <w:pPr>
              <w:widowControl w:val="0"/>
              <w:spacing w:after="0" w:before="0"/>
              <w:ind w:firstLine="0" w:left="0" w:right="0"/>
            </w:pPr>
            <w:r>
              <w:rPr>
                <w:rFonts w:ascii="Times New Roman" w:hAnsi="Times New Roman"/>
                <w:b w:val="1"/>
                <w:color w:val="000000"/>
                <w:sz w:val="28"/>
              </w:rPr>
              <w:t>Регистрационные отметки:</w:t>
            </w:r>
          </w:p>
        </w:tc>
      </w:tr>
      <w:tr>
        <w:tc>
          <w:tcPr>
            <w:tcW w:type="dxa" w:w="92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0010000">
            <w:pPr>
              <w:widowControl w:val="0"/>
              <w:spacing w:after="0" w:before="0"/>
              <w:ind w:firstLine="0" w:left="0" w:right="0"/>
            </w:pPr>
            <w:r>
              <w:rPr>
                <w:rFonts w:ascii="Times New Roman" w:hAnsi="Times New Roman"/>
                <w:color w:val="000000"/>
                <w:sz w:val="28"/>
              </w:rPr>
              <w:t>Отметка о прохождении технической комиссии</w:t>
            </w:r>
          </w:p>
        </w:tc>
        <w:tc>
          <w:tcPr>
            <w:tcW w:type="dxa" w:w="6581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1010000">
            <w:pPr>
              <w:widowControl w:val="0"/>
              <w:spacing w:after="0" w:before="0"/>
              <w:ind w:firstLine="0" w:left="0" w:right="0"/>
              <w:jc w:val="center"/>
            </w:pPr>
            <w:r>
              <w:t> </w:t>
            </w:r>
          </w:p>
        </w:tc>
        <w:tc>
          <w:tcPr>
            <w:tcW w:type="dxa" w:w="10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2010000">
            <w:pPr>
              <w:widowControl w:val="0"/>
              <w:spacing w:after="0" w:before="0"/>
              <w:ind w:firstLine="0" w:left="0" w:right="0"/>
              <w:jc w:val="center"/>
            </w:pPr>
            <w:r>
              <w:t> </w:t>
            </w:r>
          </w:p>
        </w:tc>
      </w:tr>
      <w:tr>
        <w:tc>
          <w:tcPr>
            <w:tcW w:type="dxa" w:w="92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3010000">
            <w:pPr>
              <w:widowControl w:val="0"/>
              <w:spacing w:after="0" w:before="0"/>
              <w:ind w:firstLine="0" w:left="0" w:right="0"/>
            </w:pPr>
            <w:r>
              <w:rPr>
                <w:rFonts w:ascii="Times New Roman" w:hAnsi="Times New Roman"/>
                <w:color w:val="000000"/>
                <w:sz w:val="28"/>
              </w:rPr>
              <w:t>Номер страхового полиса</w:t>
            </w:r>
          </w:p>
          <w:p w14:paraId="34010000">
            <w:pPr>
              <w:widowControl w:val="0"/>
              <w:spacing w:after="0" w:before="0"/>
              <w:ind w:firstLine="0" w:left="0" w:right="0"/>
            </w:pPr>
            <w:r>
              <w:t> </w:t>
            </w:r>
          </w:p>
        </w:tc>
        <w:tc>
          <w:tcPr>
            <w:tcW w:type="dxa" w:w="7680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5010000">
            <w:pPr>
              <w:widowControl w:val="0"/>
              <w:spacing w:after="0" w:before="0"/>
              <w:ind w:firstLine="0" w:left="0" w:right="0"/>
              <w:jc w:val="center"/>
            </w:pPr>
            <w:r>
              <w:t> </w:t>
            </w:r>
          </w:p>
        </w:tc>
      </w:tr>
      <w:tr>
        <w:tc>
          <w:tcPr>
            <w:tcW w:type="dxa" w:w="92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6010000">
            <w:pPr>
              <w:widowControl w:val="0"/>
              <w:spacing w:after="0" w:before="0"/>
              <w:ind w:firstLine="0" w:left="0" w:right="0"/>
            </w:pPr>
            <w:r>
              <w:rPr>
                <w:rFonts w:ascii="Times New Roman" w:hAnsi="Times New Roman"/>
                <w:color w:val="000000"/>
                <w:sz w:val="28"/>
              </w:rPr>
              <w:t>Присвоенный класс участника</w:t>
            </w:r>
          </w:p>
          <w:p w14:paraId="37010000">
            <w:pPr>
              <w:widowControl w:val="0"/>
              <w:spacing w:after="0" w:before="0"/>
              <w:ind w:firstLine="0" w:left="0" w:right="0"/>
            </w:pPr>
            <w:r>
              <w:t> </w:t>
            </w:r>
          </w:p>
        </w:tc>
        <w:tc>
          <w:tcPr>
            <w:tcW w:type="dxa" w:w="7680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8010000">
            <w:pPr>
              <w:widowControl w:val="0"/>
              <w:spacing w:after="0" w:before="0"/>
              <w:ind w:firstLine="0" w:left="0" w:right="0"/>
              <w:jc w:val="center"/>
            </w:pPr>
            <w:r>
              <w:t> </w:t>
            </w:r>
          </w:p>
        </w:tc>
      </w:tr>
      <w:tr>
        <w:tc>
          <w:tcPr>
            <w:tcW w:type="dxa" w:w="92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9010000">
            <w:pPr>
              <w:widowControl w:val="0"/>
              <w:spacing w:after="0" w:before="0"/>
              <w:ind w:firstLine="0" w:left="0" w:right="0"/>
            </w:pPr>
            <w:r>
              <w:rPr>
                <w:rFonts w:ascii="Times New Roman" w:hAnsi="Times New Roman"/>
                <w:color w:val="000000"/>
                <w:sz w:val="28"/>
              </w:rPr>
              <w:t>Класс награждения</w:t>
            </w:r>
          </w:p>
          <w:p w14:paraId="3A010000">
            <w:pPr>
              <w:widowControl w:val="0"/>
              <w:spacing w:after="0" w:before="0"/>
              <w:ind w:firstLine="0" w:left="0" w:right="0"/>
            </w:pPr>
            <w:r>
              <w:t> </w:t>
            </w:r>
          </w:p>
        </w:tc>
        <w:tc>
          <w:tcPr>
            <w:tcW w:type="dxa" w:w="7680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B010000">
            <w:pPr>
              <w:widowControl w:val="0"/>
              <w:spacing w:after="0" w:before="0"/>
              <w:ind w:firstLine="0" w:left="0" w:right="0"/>
              <w:jc w:val="center"/>
            </w:pPr>
            <w:r>
              <w:t> </w:t>
            </w:r>
          </w:p>
        </w:tc>
      </w:tr>
      <w:tr>
        <w:tc>
          <w:tcPr>
            <w:tcW w:type="dxa" w:w="92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C010000">
            <w:pPr>
              <w:widowControl w:val="0"/>
              <w:spacing w:after="0" w:before="0"/>
              <w:ind w:firstLine="0" w:left="0" w:right="0"/>
            </w:pPr>
            <w:r>
              <w:rPr>
                <w:rFonts w:ascii="Times New Roman" w:hAnsi="Times New Roman"/>
                <w:color w:val="000000"/>
                <w:sz w:val="28"/>
              </w:rPr>
              <w:t>Отметка об инструктаже и выполнении условий п. 8.23 Регламента соревнований</w:t>
            </w:r>
          </w:p>
        </w:tc>
        <w:tc>
          <w:tcPr>
            <w:tcW w:type="dxa" w:w="6581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D010000">
            <w:pPr>
              <w:widowControl w:val="0"/>
              <w:spacing w:after="0" w:before="0"/>
              <w:ind w:firstLine="0" w:left="0" w:right="0"/>
              <w:jc w:val="center"/>
            </w:pPr>
            <w:r>
              <w:t> </w:t>
            </w:r>
          </w:p>
        </w:tc>
        <w:tc>
          <w:tcPr>
            <w:tcW w:type="dxa" w:w="10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E010000">
            <w:pPr>
              <w:widowControl w:val="0"/>
              <w:spacing w:after="0" w:before="0"/>
              <w:ind w:firstLine="0" w:left="0" w:right="0"/>
              <w:jc w:val="center"/>
            </w:pPr>
            <w:r>
              <w:t> </w:t>
            </w:r>
          </w:p>
        </w:tc>
      </w:tr>
    </w:tbl>
    <w:p w14:paraId="3F010000">
      <w:pPr>
        <w:widowControl w:val="0"/>
        <w:spacing w:after="0" w:before="0"/>
        <w:ind w:firstLine="349" w:left="0" w:right="0"/>
        <w:jc w:val="both"/>
      </w:pPr>
      <w:r>
        <w:rPr>
          <w:rFonts w:ascii="Times New Roman" w:hAnsi="Times New Roman"/>
          <w:color w:val="000000"/>
          <w:sz w:val="28"/>
        </w:rPr>
        <w:t>Участник, ставя свою подпись, признает положения нормативных документов и обязуется строго соблюдать их; понимает, что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мотоспортивное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мероприятие является небезопасным и сопряжено с риском. Участник отказывается от каких-либо материальных или иных претензий к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организаторам, зрителям, а так</w:t>
      </w:r>
      <w:r>
        <w:rPr>
          <w:rFonts w:ascii="Times New Roman" w:hAnsi="Times New Roman"/>
          <w:color w:val="000000"/>
          <w:sz w:val="28"/>
        </w:rPr>
        <w:t>же другим участника данного спортивного мероприятия. Нижеподписавшийся обязуется не предъявлять судебных исков в отношении Организаторов соревнований.</w:t>
      </w:r>
    </w:p>
    <w:p w14:paraId="40010000">
      <w:pPr>
        <w:widowControl w:val="0"/>
        <w:spacing w:after="0" w:before="0"/>
        <w:ind w:firstLine="349" w:left="0" w:right="0"/>
        <w:jc w:val="both"/>
      </w:pPr>
      <w:r>
        <w:rPr>
          <w:rFonts w:ascii="Times New Roman" w:hAnsi="Times New Roman"/>
          <w:color w:val="000000"/>
          <w:sz w:val="28"/>
        </w:rPr>
        <w:t>Нижеподписавшийся утверждает, что ознакомлен с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регламентом соревнований, а так</w:t>
      </w:r>
      <w:r>
        <w:rPr>
          <w:rFonts w:ascii="Times New Roman" w:hAnsi="Times New Roman"/>
          <w:color w:val="000000"/>
          <w:sz w:val="28"/>
        </w:rPr>
        <w:t>же с постановлениями правительства Свердловской области и нормативными актами Роспотребнадзора, направленных на защиту населения от распространения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короновирусной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инфекции. Участник обязуется выполнять все требования, указанные в вышеупомянутых актах.</w:t>
      </w:r>
    </w:p>
    <w:p w14:paraId="41010000">
      <w:pPr>
        <w:widowControl w:val="0"/>
        <w:spacing w:after="0" w:before="0"/>
        <w:ind w:firstLine="349" w:left="0" w:right="0"/>
        <w:jc w:val="both"/>
      </w:pPr>
      <w:r>
        <w:rPr>
          <w:rFonts w:ascii="Times New Roman" w:hAnsi="Times New Roman"/>
          <w:color w:val="000000"/>
          <w:sz w:val="28"/>
        </w:rPr>
        <w:t>Нижеподписавшийся дает согласие на обработку своих персональных данных.</w:t>
      </w:r>
    </w:p>
    <w:p w14:paraId="42010000">
      <w:pPr>
        <w:widowControl w:val="0"/>
        <w:spacing w:after="0" w:before="0"/>
        <w:ind w:firstLine="349" w:left="0" w:right="0"/>
        <w:jc w:val="both"/>
      </w:pPr>
      <w:r>
        <w:t> </w:t>
      </w:r>
    </w:p>
    <w:tbl>
      <w:tblPr>
        <w:tblW w:type="auto" w:w="0"/>
        <w:tblBorders>
          <w:top w:sz="4" w:val="nil"/>
          <w:left w:sz="4" w:val="nil"/>
          <w:bottom w:sz="4" w:val="nil"/>
          <w:right w:sz="4" w:val="nil"/>
        </w:tblBorders>
        <w:tblLayout w:type="fixed"/>
      </w:tblPr>
      <w:tblGrid>
        <w:gridCol w:w="3838"/>
        <w:gridCol w:w="281"/>
        <w:gridCol w:w="2636"/>
        <w:gridCol w:w="726"/>
        <w:gridCol w:w="1874"/>
      </w:tblGrid>
      <w:tr>
        <w:tc>
          <w:tcPr>
            <w:tcW w:type="dxa" w:w="3838"/>
            <w:tcBorders>
              <w:top w:sz="4" w:val="nil"/>
              <w:left w:sz="4" w:val="nil"/>
              <w:bottom w:color="000000" w:sz="4" w:val="single"/>
              <w:right w:sz="4" w:val="nil"/>
            </w:tcBorders>
            <w:vAlign w:val="center"/>
          </w:tcPr>
          <w:p w14:paraId="43010000">
            <w:pPr>
              <w:widowControl w:val="0"/>
              <w:spacing w:after="0" w:before="0"/>
              <w:ind w:firstLine="0" w:left="0" w:right="0"/>
              <w:jc w:val="both"/>
            </w:pPr>
            <w:r>
              <w:t> </w:t>
            </w:r>
          </w:p>
        </w:tc>
        <w:tc>
          <w:tcPr>
            <w:tcW w:type="dxa" w:w="281"/>
            <w:tcBorders>
              <w:top w:sz="4" w:val="nil"/>
              <w:left w:sz="4" w:val="nil"/>
              <w:bottom w:sz="4" w:val="nil"/>
              <w:right w:sz="4" w:val="nil"/>
            </w:tcBorders>
            <w:vAlign w:val="center"/>
          </w:tcPr>
          <w:p w14:paraId="44010000">
            <w:pPr>
              <w:widowControl w:val="0"/>
              <w:spacing w:after="0" w:before="0"/>
              <w:ind w:firstLine="0" w:left="0" w:right="0"/>
              <w:jc w:val="both"/>
            </w:pPr>
            <w:r>
              <w:t> </w:t>
            </w:r>
          </w:p>
        </w:tc>
        <w:tc>
          <w:tcPr>
            <w:tcW w:type="dxa" w:w="2636"/>
            <w:tcBorders>
              <w:top w:sz="4" w:val="nil"/>
              <w:left w:sz="4" w:val="nil"/>
              <w:bottom w:color="000000" w:sz="4" w:val="single"/>
              <w:right w:sz="4" w:val="nil"/>
            </w:tcBorders>
            <w:vAlign w:val="center"/>
          </w:tcPr>
          <w:p w14:paraId="45010000">
            <w:pPr>
              <w:widowControl w:val="0"/>
              <w:spacing w:after="0" w:before="0"/>
              <w:ind w:firstLine="0" w:left="0" w:right="0"/>
              <w:jc w:val="both"/>
            </w:pPr>
            <w:r>
              <w:t> </w:t>
            </w:r>
          </w:p>
        </w:tc>
        <w:tc>
          <w:tcPr>
            <w:tcW w:type="dxa" w:w="726"/>
            <w:tcBorders>
              <w:top w:sz="4" w:val="nil"/>
              <w:left w:sz="4" w:val="nil"/>
              <w:bottom w:sz="4" w:val="nil"/>
              <w:right w:sz="4" w:val="nil"/>
            </w:tcBorders>
            <w:vAlign w:val="center"/>
          </w:tcPr>
          <w:p w14:paraId="46010000">
            <w:pPr>
              <w:widowControl w:val="0"/>
              <w:spacing w:after="0" w:before="0"/>
              <w:ind w:firstLine="0" w:left="0" w:right="0"/>
              <w:jc w:val="both"/>
            </w:pPr>
            <w:r>
              <w:t> </w:t>
            </w:r>
          </w:p>
        </w:tc>
        <w:tc>
          <w:tcPr>
            <w:tcW w:type="dxa" w:w="1874"/>
            <w:tcBorders>
              <w:top w:sz="4" w:val="nil"/>
              <w:left w:sz="4" w:val="nil"/>
              <w:bottom w:color="000000" w:sz="4" w:val="single"/>
              <w:right w:sz="4" w:val="nil"/>
            </w:tcBorders>
            <w:vAlign w:val="center"/>
          </w:tcPr>
          <w:p w14:paraId="47010000">
            <w:pPr>
              <w:widowControl w:val="0"/>
              <w:spacing w:after="0" w:before="0"/>
              <w:ind w:firstLine="0" w:left="0" w:right="0"/>
              <w:jc w:val="both"/>
            </w:pPr>
            <w:r>
              <w:t> </w:t>
            </w:r>
          </w:p>
        </w:tc>
      </w:tr>
      <w:tr>
        <w:tc>
          <w:tcPr>
            <w:tcW w:type="dxa" w:w="3838"/>
            <w:tcBorders>
              <w:top w:color="000000" w:sz="4" w:val="single"/>
              <w:left w:sz="4" w:val="nil"/>
              <w:bottom w:sz="4" w:val="nil"/>
              <w:right w:sz="4" w:val="nil"/>
            </w:tcBorders>
            <w:vAlign w:val="center"/>
          </w:tcPr>
          <w:p w14:paraId="48010000">
            <w:pPr>
              <w:widowControl w:val="0"/>
              <w:spacing w:after="0" w:before="0"/>
              <w:ind w:firstLine="0" w:left="0" w:right="0"/>
              <w:jc w:val="center"/>
            </w:pPr>
            <w:r>
              <w:rPr>
                <w:rFonts w:ascii="Times New Roman" w:hAnsi="Times New Roman"/>
                <w:color w:val="000000"/>
                <w:sz w:val="28"/>
                <w:vertAlign w:val="superscript"/>
              </w:rPr>
              <w:t>(ФИО участника)</w:t>
            </w:r>
          </w:p>
        </w:tc>
        <w:tc>
          <w:tcPr>
            <w:tcW w:type="dxa" w:w="281"/>
            <w:tcBorders>
              <w:top w:sz="4" w:val="nil"/>
              <w:left w:sz="4" w:val="nil"/>
              <w:bottom w:sz="4" w:val="nil"/>
              <w:right w:sz="4" w:val="nil"/>
            </w:tcBorders>
            <w:vAlign w:val="center"/>
          </w:tcPr>
          <w:p w14:paraId="49010000">
            <w:pPr>
              <w:widowControl w:val="0"/>
              <w:spacing w:after="0" w:before="0"/>
              <w:ind w:firstLine="0" w:left="0" w:right="0"/>
              <w:jc w:val="center"/>
            </w:pPr>
            <w:r>
              <w:t> </w:t>
            </w:r>
          </w:p>
        </w:tc>
        <w:tc>
          <w:tcPr>
            <w:tcW w:type="dxa" w:w="2636"/>
            <w:tcBorders>
              <w:top w:color="000000" w:sz="4" w:val="single"/>
              <w:left w:sz="4" w:val="nil"/>
              <w:bottom w:sz="4" w:val="nil"/>
              <w:right w:sz="4" w:val="nil"/>
            </w:tcBorders>
            <w:vAlign w:val="center"/>
          </w:tcPr>
          <w:p w14:paraId="4A010000">
            <w:pPr>
              <w:widowControl w:val="0"/>
              <w:spacing w:after="0" w:before="0"/>
              <w:ind w:firstLine="0" w:left="0" w:right="0"/>
              <w:jc w:val="center"/>
            </w:pPr>
            <w:r>
              <w:rPr>
                <w:rFonts w:ascii="Times New Roman" w:hAnsi="Times New Roman"/>
                <w:color w:val="000000"/>
                <w:sz w:val="28"/>
                <w:vertAlign w:val="superscript"/>
              </w:rPr>
              <w:t>(Подпись)</w:t>
            </w:r>
          </w:p>
        </w:tc>
        <w:tc>
          <w:tcPr>
            <w:tcW w:type="dxa" w:w="726"/>
            <w:tcBorders>
              <w:top w:sz="4" w:val="nil"/>
              <w:left w:sz="4" w:val="nil"/>
              <w:bottom w:sz="4" w:val="nil"/>
              <w:right w:sz="4" w:val="nil"/>
            </w:tcBorders>
            <w:vAlign w:val="center"/>
          </w:tcPr>
          <w:p w14:paraId="4B010000">
            <w:pPr>
              <w:widowControl w:val="0"/>
              <w:spacing w:after="0" w:before="0"/>
              <w:ind w:firstLine="0" w:left="0" w:right="0"/>
              <w:jc w:val="center"/>
            </w:pPr>
            <w:r>
              <w:t> </w:t>
            </w:r>
          </w:p>
        </w:tc>
        <w:tc>
          <w:tcPr>
            <w:tcW w:type="dxa" w:w="1874"/>
            <w:tcBorders>
              <w:top w:color="000000" w:sz="4" w:val="single"/>
              <w:left w:sz="4" w:val="nil"/>
              <w:bottom w:sz="4" w:val="nil"/>
              <w:right w:sz="4" w:val="nil"/>
            </w:tcBorders>
            <w:vAlign w:val="center"/>
          </w:tcPr>
          <w:p w14:paraId="4C010000">
            <w:pPr>
              <w:widowControl w:val="0"/>
              <w:spacing w:after="0" w:before="0"/>
              <w:ind w:firstLine="0" w:left="0" w:right="0"/>
              <w:jc w:val="center"/>
            </w:pPr>
            <w:r>
              <w:rPr>
                <w:rFonts w:ascii="Times New Roman" w:hAnsi="Times New Roman"/>
                <w:color w:val="000000"/>
                <w:sz w:val="28"/>
                <w:vertAlign w:val="superscript"/>
              </w:rPr>
              <w:t>(Дата)</w:t>
            </w:r>
          </w:p>
        </w:tc>
      </w:tr>
      <w:tr>
        <w:tc>
          <w:tcPr>
            <w:tcW w:type="dxa" w:w="3838"/>
            <w:tcBorders>
              <w:top w:sz="4" w:val="nil"/>
              <w:left w:sz="4" w:val="nil"/>
              <w:bottom w:color="000000" w:sz="4" w:val="single"/>
              <w:right w:sz="4" w:val="nil"/>
            </w:tcBorders>
            <w:vAlign w:val="center"/>
          </w:tcPr>
          <w:p w14:paraId="4D010000">
            <w:pPr>
              <w:widowControl w:val="0"/>
              <w:spacing w:after="0" w:before="0"/>
              <w:ind w:firstLine="0" w:left="0" w:right="0"/>
              <w:jc w:val="both"/>
            </w:pPr>
            <w:r>
              <w:t> </w:t>
            </w:r>
          </w:p>
        </w:tc>
        <w:tc>
          <w:tcPr>
            <w:tcW w:type="dxa" w:w="281"/>
            <w:tcBorders>
              <w:top w:sz="4" w:val="nil"/>
              <w:left w:sz="4" w:val="nil"/>
              <w:bottom w:sz="4" w:val="nil"/>
              <w:right w:sz="4" w:val="nil"/>
            </w:tcBorders>
            <w:vAlign w:val="center"/>
          </w:tcPr>
          <w:p w14:paraId="4E010000">
            <w:pPr>
              <w:widowControl w:val="0"/>
              <w:spacing w:after="0" w:before="0"/>
              <w:ind w:firstLine="0" w:left="0" w:right="0"/>
              <w:jc w:val="both"/>
            </w:pPr>
            <w:r>
              <w:t> </w:t>
            </w:r>
          </w:p>
        </w:tc>
        <w:tc>
          <w:tcPr>
            <w:tcW w:type="dxa" w:w="2636"/>
            <w:tcBorders>
              <w:top w:sz="4" w:val="nil"/>
              <w:left w:sz="4" w:val="nil"/>
              <w:bottom w:color="000000" w:sz="4" w:val="single"/>
              <w:right w:sz="4" w:val="nil"/>
            </w:tcBorders>
            <w:vAlign w:val="center"/>
          </w:tcPr>
          <w:p w14:paraId="4F010000">
            <w:pPr>
              <w:widowControl w:val="0"/>
              <w:spacing w:after="0" w:before="0"/>
              <w:ind w:firstLine="0" w:left="0" w:right="0"/>
              <w:jc w:val="both"/>
            </w:pPr>
            <w:r>
              <w:t> </w:t>
            </w:r>
          </w:p>
        </w:tc>
        <w:tc>
          <w:tcPr>
            <w:tcW w:type="dxa" w:w="726"/>
            <w:tcBorders>
              <w:top w:sz="4" w:val="nil"/>
              <w:left w:sz="4" w:val="nil"/>
              <w:bottom w:sz="4" w:val="nil"/>
              <w:right w:sz="4" w:val="nil"/>
            </w:tcBorders>
            <w:vAlign w:val="center"/>
          </w:tcPr>
          <w:p w14:paraId="50010000">
            <w:pPr>
              <w:widowControl w:val="0"/>
              <w:spacing w:after="0" w:before="0"/>
              <w:ind w:firstLine="0" w:left="0" w:right="0"/>
              <w:jc w:val="both"/>
            </w:pPr>
            <w:r>
              <w:t> </w:t>
            </w:r>
          </w:p>
        </w:tc>
        <w:tc>
          <w:tcPr>
            <w:tcW w:type="dxa" w:w="1874"/>
            <w:tcBorders>
              <w:top w:sz="4" w:val="nil"/>
              <w:left w:sz="4" w:val="nil"/>
              <w:bottom w:color="000000" w:sz="4" w:val="single"/>
              <w:right w:sz="4" w:val="nil"/>
            </w:tcBorders>
            <w:vAlign w:val="center"/>
          </w:tcPr>
          <w:p w14:paraId="51010000">
            <w:pPr>
              <w:widowControl w:val="0"/>
              <w:spacing w:after="0" w:before="0"/>
              <w:ind w:firstLine="0" w:left="0" w:right="0"/>
              <w:jc w:val="both"/>
            </w:pPr>
            <w:r>
              <w:t> </w:t>
            </w:r>
          </w:p>
        </w:tc>
      </w:tr>
      <w:tr>
        <w:tc>
          <w:tcPr>
            <w:tcW w:type="dxa" w:w="3838"/>
            <w:tcBorders>
              <w:top w:color="000000" w:sz="4" w:val="single"/>
              <w:left w:sz="4" w:val="nil"/>
              <w:bottom w:sz="4" w:val="nil"/>
              <w:right w:sz="4" w:val="nil"/>
            </w:tcBorders>
            <w:vAlign w:val="center"/>
          </w:tcPr>
          <w:p w14:paraId="52010000">
            <w:pPr>
              <w:widowControl w:val="0"/>
              <w:spacing w:after="0" w:before="0"/>
              <w:ind w:firstLine="0" w:left="0" w:right="0"/>
              <w:jc w:val="center"/>
            </w:pPr>
            <w:r>
              <w:rPr>
                <w:rFonts w:ascii="Times New Roman" w:hAnsi="Times New Roman"/>
                <w:color w:val="000000"/>
                <w:sz w:val="28"/>
                <w:vertAlign w:val="superscript"/>
              </w:rPr>
              <w:t>Заявку принял (ФИО)</w:t>
            </w:r>
          </w:p>
        </w:tc>
        <w:tc>
          <w:tcPr>
            <w:tcW w:type="dxa" w:w="281"/>
            <w:tcBorders>
              <w:top w:sz="4" w:val="nil"/>
              <w:left w:sz="4" w:val="nil"/>
              <w:bottom w:sz="4" w:val="nil"/>
              <w:right w:sz="4" w:val="nil"/>
            </w:tcBorders>
            <w:vAlign w:val="center"/>
          </w:tcPr>
          <w:p w14:paraId="53010000">
            <w:pPr>
              <w:widowControl w:val="0"/>
              <w:spacing w:after="0" w:before="0"/>
              <w:ind w:firstLine="0" w:left="0" w:right="0"/>
              <w:jc w:val="center"/>
            </w:pPr>
            <w:r>
              <w:t> </w:t>
            </w:r>
          </w:p>
        </w:tc>
        <w:tc>
          <w:tcPr>
            <w:tcW w:type="dxa" w:w="2636"/>
            <w:tcBorders>
              <w:top w:color="000000" w:sz="4" w:val="single"/>
              <w:left w:sz="4" w:val="nil"/>
              <w:bottom w:sz="4" w:val="nil"/>
              <w:right w:sz="4" w:val="nil"/>
            </w:tcBorders>
            <w:vAlign w:val="center"/>
          </w:tcPr>
          <w:p w14:paraId="54010000">
            <w:pPr>
              <w:widowControl w:val="0"/>
              <w:spacing w:after="0" w:before="0"/>
              <w:ind w:firstLine="0" w:left="0" w:right="0"/>
              <w:jc w:val="center"/>
            </w:pPr>
            <w:r>
              <w:rPr>
                <w:rFonts w:ascii="Times New Roman" w:hAnsi="Times New Roman"/>
                <w:color w:val="000000"/>
                <w:sz w:val="28"/>
                <w:vertAlign w:val="superscript"/>
              </w:rPr>
              <w:t>(Подпись)</w:t>
            </w:r>
          </w:p>
        </w:tc>
        <w:tc>
          <w:tcPr>
            <w:tcW w:type="dxa" w:w="726"/>
            <w:tcBorders>
              <w:top w:sz="4" w:val="nil"/>
              <w:left w:sz="4" w:val="nil"/>
              <w:bottom w:sz="4" w:val="nil"/>
              <w:right w:sz="4" w:val="nil"/>
            </w:tcBorders>
            <w:vAlign w:val="center"/>
          </w:tcPr>
          <w:p w14:paraId="55010000">
            <w:pPr>
              <w:widowControl w:val="0"/>
              <w:spacing w:after="0" w:before="0"/>
              <w:ind w:firstLine="0" w:left="0" w:right="0"/>
              <w:jc w:val="center"/>
            </w:pPr>
            <w:r>
              <w:t> </w:t>
            </w:r>
          </w:p>
        </w:tc>
        <w:tc>
          <w:tcPr>
            <w:tcW w:type="dxa" w:w="1874"/>
            <w:tcBorders>
              <w:top w:color="000000" w:sz="4" w:val="single"/>
              <w:left w:sz="4" w:val="nil"/>
              <w:bottom w:sz="4" w:val="nil"/>
              <w:right w:sz="4" w:val="nil"/>
            </w:tcBorders>
            <w:vAlign w:val="center"/>
          </w:tcPr>
          <w:p w14:paraId="56010000">
            <w:pPr>
              <w:widowControl w:val="0"/>
              <w:spacing w:after="0" w:before="0"/>
              <w:ind w:firstLine="0" w:left="0" w:right="0"/>
              <w:jc w:val="center"/>
            </w:pPr>
            <w:r>
              <w:rPr>
                <w:rFonts w:ascii="Times New Roman" w:hAnsi="Times New Roman"/>
                <w:color w:val="000000"/>
                <w:sz w:val="28"/>
                <w:vertAlign w:val="superscript"/>
              </w:rPr>
              <w:t>(Дата)</w:t>
            </w:r>
          </w:p>
        </w:tc>
      </w:tr>
    </w:tbl>
    <w:p w14:paraId="57010000">
      <w:pPr>
        <w:widowControl w:val="0"/>
        <w:spacing w:after="0" w:before="0"/>
        <w:ind w:firstLine="349" w:left="0" w:right="0"/>
        <w:jc w:val="right"/>
      </w:pPr>
      <w:r>
        <w:rPr>
          <w:rFonts w:ascii="Times New Roman" w:hAnsi="Times New Roman"/>
          <w:color w:val="000000"/>
          <w:sz w:val="28"/>
        </w:rPr>
        <w:t>Приложение 2</w:t>
      </w:r>
    </w:p>
    <w:p w14:paraId="58010000">
      <w:pPr>
        <w:widowControl w:val="0"/>
        <w:spacing w:after="0" w:before="0"/>
        <w:ind w:firstLine="0" w:left="0" w:right="0"/>
        <w:jc w:val="center"/>
      </w:pPr>
      <w:r>
        <w:rPr>
          <w:rFonts w:ascii="Times New Roman" w:hAnsi="Times New Roman"/>
          <w:b w:val="1"/>
          <w:color w:val="000000"/>
          <w:sz w:val="28"/>
        </w:rPr>
        <w:t>Согласие родителей на участие ребенка в соревнованиях</w:t>
      </w:r>
    </w:p>
    <w:p w14:paraId="59010000">
      <w:pPr>
        <w:widowControl w:val="0"/>
        <w:spacing w:after="0" w:before="0"/>
        <w:ind w:firstLine="0" w:left="0" w:right="0"/>
        <w:jc w:val="center"/>
      </w:pPr>
      <w:r>
        <w:t> </w:t>
      </w:r>
    </w:p>
    <w:p w14:paraId="5A010000">
      <w:pPr>
        <w:widowControl w:val="0"/>
        <w:spacing w:after="0" w:before="0"/>
        <w:ind w:firstLine="0" w:left="0" w:right="0"/>
        <w:jc w:val="center"/>
      </w:pPr>
      <w:r>
        <w:t> </w:t>
      </w:r>
    </w:p>
    <w:p w14:paraId="5B010000">
      <w:pPr>
        <w:widowControl w:val="0"/>
        <w:spacing w:after="0" w:before="0"/>
        <w:ind w:firstLine="0" w:left="0" w:right="0"/>
        <w:jc w:val="both"/>
      </w:pPr>
      <w:r>
        <w:rPr>
          <w:rFonts w:ascii="Times New Roman" w:hAnsi="Times New Roman"/>
          <w:color w:val="000000"/>
          <w:sz w:val="28"/>
        </w:rPr>
        <w:t>Я ________________________________________________________________</w:t>
      </w:r>
    </w:p>
    <w:p w14:paraId="5C010000">
      <w:pPr>
        <w:widowControl w:val="0"/>
        <w:spacing w:after="0" w:before="0"/>
        <w:ind w:firstLine="0" w:left="0" w:right="0"/>
        <w:jc w:val="center"/>
      </w:pPr>
      <w:r>
        <w:rPr>
          <w:rFonts w:ascii="Times New Roman" w:hAnsi="Times New Roman"/>
          <w:color w:val="000000"/>
          <w:sz w:val="20"/>
        </w:rPr>
        <w:t>(Ф.И.О. родителя</w:t>
      </w:r>
      <w:r>
        <w:t xml:space="preserve"> </w:t>
      </w:r>
      <w:r>
        <w:rPr>
          <w:rFonts w:ascii="Times New Roman" w:hAnsi="Times New Roman"/>
          <w:color w:val="000000"/>
          <w:sz w:val="20"/>
        </w:rPr>
        <w:t>/ законного представителя полностью)</w:t>
      </w:r>
    </w:p>
    <w:p w14:paraId="5D010000">
      <w:pPr>
        <w:widowControl w:val="0"/>
        <w:spacing w:after="0" w:before="0"/>
        <w:ind w:firstLine="0" w:left="0" w:right="0"/>
        <w:jc w:val="both"/>
      </w:pPr>
      <w:r>
        <w:rPr>
          <w:rFonts w:ascii="Times New Roman" w:hAnsi="Times New Roman"/>
          <w:color w:val="000000"/>
          <w:sz w:val="28"/>
        </w:rPr>
        <w:t>родитель / законный представитель ___________________________________</w:t>
      </w:r>
    </w:p>
    <w:p w14:paraId="5E010000">
      <w:pPr>
        <w:widowControl w:val="0"/>
        <w:spacing w:after="0" w:before="0"/>
        <w:ind w:firstLine="0" w:left="0" w:right="0"/>
        <w:jc w:val="both"/>
      </w:pPr>
      <w:r>
        <w:rPr>
          <w:rFonts w:ascii="Times New Roman" w:hAnsi="Times New Roman"/>
          <w:color w:val="000000"/>
          <w:sz w:val="20"/>
        </w:rPr>
        <w:t>(нужное подчеркнуть)</w:t>
      </w:r>
      <w:r>
        <w:t xml:space="preserve"> </w:t>
      </w:r>
      <w:r>
        <w:rPr>
          <w:rFonts w:ascii="Times New Roman" w:hAnsi="Times New Roman"/>
          <w:color w:val="000000"/>
          <w:sz w:val="20"/>
        </w:rPr>
        <w:t>(ФИО участника полностью)</w:t>
      </w:r>
    </w:p>
    <w:p w14:paraId="5F010000">
      <w:pPr>
        <w:widowControl w:val="0"/>
        <w:spacing w:after="0" w:before="0"/>
        <w:ind w:firstLine="0" w:left="0" w:right="0"/>
        <w:jc w:val="both"/>
      </w:pPr>
      <w:r>
        <w:rPr>
          <w:rFonts w:ascii="Times New Roman" w:hAnsi="Times New Roman"/>
          <w:color w:val="000000"/>
          <w:sz w:val="28"/>
        </w:rPr>
        <w:t>(далее – «участник»), ____________ года рождения, зарегистрированный по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адресу:_</w:t>
      </w:r>
      <w:r>
        <w:rPr>
          <w:rFonts w:ascii="Times New Roman" w:hAnsi="Times New Roman"/>
          <w:color w:val="000000"/>
          <w:sz w:val="28"/>
        </w:rPr>
        <w:t>_____________________________________________________________________________________________________________________________, добровольно соглашаюсь на участие моего ребенка (опекаемого) в __________________________________________________________________</w:t>
      </w:r>
    </w:p>
    <w:p w14:paraId="60010000">
      <w:pPr>
        <w:widowControl w:val="0"/>
        <w:spacing w:after="0" w:before="0"/>
        <w:ind w:firstLine="0" w:left="0" w:right="0"/>
        <w:jc w:val="center"/>
      </w:pPr>
      <w:r>
        <w:rPr>
          <w:rFonts w:ascii="Times New Roman" w:hAnsi="Times New Roman"/>
          <w:color w:val="000000"/>
          <w:sz w:val="20"/>
        </w:rPr>
        <w:t>(указать соревнование, в котором намерен участвовать участник)</w:t>
      </w:r>
    </w:p>
    <w:p w14:paraId="61010000">
      <w:pPr>
        <w:widowControl w:val="0"/>
        <w:spacing w:after="0" w:before="0"/>
        <w:ind w:firstLine="0" w:left="0" w:right="0"/>
        <w:jc w:val="both"/>
      </w:pPr>
      <w:r>
        <w:rPr>
          <w:rFonts w:ascii="Times New Roman" w:hAnsi="Times New Roman"/>
          <w:color w:val="000000"/>
          <w:sz w:val="28"/>
        </w:rPr>
        <w:t>(далее – «с</w:t>
      </w:r>
      <w:r>
        <w:rPr>
          <w:rFonts w:ascii="Times New Roman" w:hAnsi="Times New Roman"/>
          <w:color w:val="000000"/>
          <w:sz w:val="28"/>
        </w:rPr>
        <w:t>оревнования»)</w:t>
      </w:r>
      <w:r>
        <w:rPr>
          <w:rFonts w:ascii="Times New Roman" w:hAnsi="Times New Roman"/>
          <w:color w:val="000000"/>
          <w:sz w:val="28"/>
        </w:rPr>
        <w:t> </w:t>
      </w:r>
      <w:r>
        <w:rPr>
          <w:rFonts w:ascii="Times New Roman" w:hAnsi="Times New Roman"/>
          <w:color w:val="000000"/>
          <w:sz w:val="28"/>
        </w:rPr>
        <w:t>и при этом четко отдаю себе отчет в следующем:</w:t>
      </w:r>
    </w:p>
    <w:p w14:paraId="62010000">
      <w:pPr>
        <w:widowControl w:val="0"/>
        <w:spacing w:after="0" w:before="0"/>
        <w:ind w:firstLine="0" w:left="0" w:right="0"/>
        <w:jc w:val="both"/>
      </w:pPr>
      <w:r>
        <w:rPr>
          <w:rFonts w:ascii="Times New Roman" w:hAnsi="Times New Roman"/>
          <w:color w:val="000000"/>
          <w:sz w:val="28"/>
        </w:rPr>
        <w:t>1.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Я принимаю всю ответственность за любую травму, полученную (мной) мои</w:t>
      </w:r>
      <w:r>
        <w:rPr>
          <w:rFonts w:ascii="Times New Roman" w:hAnsi="Times New Roman"/>
          <w:color w:val="000000"/>
          <w:sz w:val="28"/>
        </w:rPr>
        <w:t>м ребенком (опекаемым) по ходу с</w:t>
      </w:r>
      <w:r>
        <w:rPr>
          <w:rFonts w:ascii="Times New Roman" w:hAnsi="Times New Roman"/>
          <w:color w:val="000000"/>
          <w:sz w:val="28"/>
        </w:rPr>
        <w:t>оревнований, и не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буду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требовать какой-либо компенсации за на</w:t>
      </w:r>
      <w:r>
        <w:rPr>
          <w:rFonts w:ascii="Times New Roman" w:hAnsi="Times New Roman"/>
          <w:color w:val="000000"/>
          <w:sz w:val="28"/>
        </w:rPr>
        <w:t>несение ущерба с организаторов с</w:t>
      </w:r>
      <w:r>
        <w:rPr>
          <w:rFonts w:ascii="Times New Roman" w:hAnsi="Times New Roman"/>
          <w:color w:val="000000"/>
          <w:sz w:val="28"/>
        </w:rPr>
        <w:t>оревнований.</w:t>
      </w:r>
    </w:p>
    <w:p w14:paraId="63010000">
      <w:pPr>
        <w:widowControl w:val="0"/>
        <w:spacing w:after="0" w:before="0"/>
        <w:ind w:firstLine="0" w:left="0" w:right="0"/>
        <w:jc w:val="both"/>
      </w:pPr>
      <w:r>
        <w:rPr>
          <w:rFonts w:ascii="Times New Roman" w:hAnsi="Times New Roman"/>
          <w:color w:val="000000"/>
          <w:sz w:val="28"/>
        </w:rPr>
        <w:t>2.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В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случае</w:t>
      </w:r>
      <w:r>
        <w:rPr>
          <w:rFonts w:ascii="Times New Roman" w:hAnsi="Times New Roman"/>
          <w:color w:val="000000"/>
          <w:sz w:val="28"/>
        </w:rPr>
        <w:t>,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если во время с</w:t>
      </w:r>
      <w:r>
        <w:rPr>
          <w:rFonts w:ascii="Times New Roman" w:hAnsi="Times New Roman"/>
          <w:color w:val="000000"/>
          <w:sz w:val="28"/>
        </w:rPr>
        <w:t>оревнований с ребенком произойдет несчастный случай, прошу сообщить об этом _________________________</w:t>
      </w:r>
      <w:r>
        <w:rPr>
          <w:rFonts w:ascii="Times New Roman" w:hAnsi="Times New Roman"/>
          <w:color w:val="000000"/>
          <w:sz w:val="28"/>
        </w:rPr>
        <w:t>___________</w:t>
      </w:r>
      <w:r>
        <w:rPr>
          <w:rFonts w:ascii="Times New Roman" w:hAnsi="Times New Roman"/>
          <w:color w:val="000000"/>
          <w:sz w:val="28"/>
        </w:rPr>
        <w:t>__</w:t>
      </w:r>
    </w:p>
    <w:p w14:paraId="64010000">
      <w:pPr>
        <w:widowControl w:val="0"/>
        <w:spacing w:after="0" w:before="0"/>
        <w:ind w:firstLine="0" w:left="0" w:right="0"/>
        <w:jc w:val="both"/>
      </w:pPr>
      <w:r>
        <w:rPr>
          <w:rFonts w:ascii="Times New Roman" w:hAnsi="Times New Roman"/>
          <w:color w:val="000000"/>
          <w:sz w:val="20"/>
        </w:rPr>
        <w:t>(</w:t>
      </w:r>
      <w:r>
        <w:rPr>
          <w:rFonts w:ascii="Times New Roman" w:hAnsi="Times New Roman"/>
          <w:color w:val="000000"/>
          <w:sz w:val="20"/>
        </w:rPr>
        <w:t>указывается кому (ФИО) и номер телефона)</w:t>
      </w:r>
    </w:p>
    <w:p w14:paraId="65010000">
      <w:pPr>
        <w:widowControl w:val="0"/>
        <w:spacing w:after="0" w:before="0"/>
        <w:ind w:firstLine="0" w:left="0" w:right="0"/>
        <w:jc w:val="both"/>
      </w:pPr>
      <w:r>
        <w:rPr>
          <w:rFonts w:ascii="Times New Roman" w:hAnsi="Times New Roman"/>
          <w:color w:val="000000"/>
          <w:sz w:val="28"/>
        </w:rPr>
        <w:t>3.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Я обязуюсь, что (я) мой ребенок будет следовать всем требования</w:t>
      </w:r>
      <w:r>
        <w:rPr>
          <w:rFonts w:ascii="Times New Roman" w:hAnsi="Times New Roman"/>
          <w:color w:val="000000"/>
          <w:sz w:val="28"/>
        </w:rPr>
        <w:t>м организаторов с</w:t>
      </w:r>
      <w:r>
        <w:rPr>
          <w:rFonts w:ascii="Times New Roman" w:hAnsi="Times New Roman"/>
          <w:color w:val="000000"/>
          <w:sz w:val="28"/>
        </w:rPr>
        <w:t>оревнований, связанным с вопросами безопасности.</w:t>
      </w:r>
    </w:p>
    <w:p w14:paraId="66010000">
      <w:pPr>
        <w:widowControl w:val="0"/>
        <w:spacing w:after="0" w:before="0"/>
        <w:ind w:firstLine="0" w:left="0" w:right="0"/>
        <w:jc w:val="both"/>
      </w:pPr>
      <w:r>
        <w:rPr>
          <w:rFonts w:ascii="Times New Roman" w:hAnsi="Times New Roman"/>
          <w:color w:val="000000"/>
          <w:sz w:val="28"/>
        </w:rPr>
        <w:t>4.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Я самостоятельно несу ответственность за личное имущество, о</w:t>
      </w:r>
      <w:r>
        <w:rPr>
          <w:rFonts w:ascii="Times New Roman" w:hAnsi="Times New Roman"/>
          <w:color w:val="000000"/>
          <w:sz w:val="28"/>
        </w:rPr>
        <w:t>ставленное на месте проведения с</w:t>
      </w:r>
      <w:r>
        <w:rPr>
          <w:rFonts w:ascii="Times New Roman" w:hAnsi="Times New Roman"/>
          <w:color w:val="000000"/>
          <w:sz w:val="28"/>
        </w:rPr>
        <w:t>оревнований, и в случае его утери не имею право требовать компенсации.</w:t>
      </w:r>
    </w:p>
    <w:p w14:paraId="67010000">
      <w:pPr>
        <w:widowControl w:val="0"/>
        <w:spacing w:after="0" w:before="0"/>
        <w:ind w:firstLine="0" w:left="0" w:right="0"/>
        <w:jc w:val="both"/>
      </w:pPr>
      <w:r>
        <w:rPr>
          <w:rFonts w:ascii="Times New Roman" w:hAnsi="Times New Roman"/>
          <w:color w:val="000000"/>
          <w:sz w:val="28"/>
        </w:rPr>
        <w:t>5.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В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случае необходимости</w:t>
      </w:r>
      <w:r>
        <w:rPr>
          <w:rFonts w:ascii="Times New Roman" w:hAnsi="Times New Roman"/>
          <w:color w:val="000000"/>
          <w:sz w:val="28"/>
        </w:rPr>
        <w:t>,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я готов воспользов</w:t>
      </w:r>
      <w:r>
        <w:rPr>
          <w:rFonts w:ascii="Times New Roman" w:hAnsi="Times New Roman"/>
          <w:color w:val="000000"/>
          <w:sz w:val="28"/>
        </w:rPr>
        <w:t>аться медицинской помощью, пред</w:t>
      </w:r>
      <w:r>
        <w:rPr>
          <w:rFonts w:ascii="Times New Roman" w:hAnsi="Times New Roman"/>
          <w:color w:val="000000"/>
          <w:sz w:val="28"/>
        </w:rPr>
        <w:t>ставленной (мне) моему ребен</w:t>
      </w:r>
      <w:r>
        <w:rPr>
          <w:rFonts w:ascii="Times New Roman" w:hAnsi="Times New Roman"/>
          <w:color w:val="000000"/>
          <w:sz w:val="28"/>
        </w:rPr>
        <w:t>ку (опекаемому) организаторами с</w:t>
      </w:r>
      <w:r>
        <w:rPr>
          <w:rFonts w:ascii="Times New Roman" w:hAnsi="Times New Roman"/>
          <w:color w:val="000000"/>
          <w:sz w:val="28"/>
        </w:rPr>
        <w:t>оревнований.</w:t>
      </w:r>
    </w:p>
    <w:p w14:paraId="68010000">
      <w:pPr>
        <w:widowControl w:val="0"/>
        <w:spacing w:after="0" w:before="0"/>
        <w:ind w:firstLine="0" w:left="0" w:right="0"/>
        <w:jc w:val="both"/>
      </w:pPr>
      <w:r>
        <w:rPr>
          <w:rFonts w:ascii="Times New Roman" w:hAnsi="Times New Roman"/>
          <w:color w:val="000000"/>
          <w:sz w:val="28"/>
        </w:rPr>
        <w:t>6.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С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Регламентом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проведени</w:t>
      </w:r>
      <w:r>
        <w:rPr>
          <w:rFonts w:ascii="Times New Roman" w:hAnsi="Times New Roman"/>
          <w:color w:val="000000"/>
          <w:sz w:val="28"/>
        </w:rPr>
        <w:t>я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с</w:t>
      </w:r>
      <w:r>
        <w:rPr>
          <w:rFonts w:ascii="Times New Roman" w:hAnsi="Times New Roman"/>
          <w:color w:val="000000"/>
          <w:sz w:val="28"/>
        </w:rPr>
        <w:t>оревнований ознакомлен.</w:t>
      </w:r>
    </w:p>
    <w:p w14:paraId="69010000">
      <w:pPr>
        <w:widowControl w:val="0"/>
        <w:spacing w:after="0" w:before="0"/>
        <w:ind w:firstLine="0" w:left="0" w:right="0"/>
        <w:jc w:val="both"/>
      </w:pPr>
      <w:r>
        <w:rPr>
          <w:rFonts w:ascii="Times New Roman" w:hAnsi="Times New Roman"/>
          <w:color w:val="000000"/>
          <w:sz w:val="28"/>
        </w:rPr>
        <w:t>7.</w:t>
      </w:r>
      <w:r>
        <w:t xml:space="preserve"> </w:t>
      </w:r>
      <w:r>
        <w:rPr>
          <w:rFonts w:ascii="Times New Roman" w:hAnsi="Times New Roman"/>
          <w:color w:val="000000"/>
          <w:sz w:val="28"/>
        </w:rPr>
        <w:t>Я согласен с тем, что выступление моего ребенка (опекаемого) и интервью с ним и / или со мной может быть записано и показано в средс</w:t>
      </w:r>
      <w:r>
        <w:rPr>
          <w:rFonts w:ascii="Times New Roman" w:hAnsi="Times New Roman"/>
          <w:color w:val="000000"/>
          <w:sz w:val="28"/>
        </w:rPr>
        <w:t>твах массовой информации, а так</w:t>
      </w:r>
      <w:r>
        <w:rPr>
          <w:rFonts w:ascii="Times New Roman" w:hAnsi="Times New Roman"/>
          <w:color w:val="000000"/>
          <w:sz w:val="28"/>
        </w:rPr>
        <w:t>же записано и показано в целях рекламы без ограничений по времени и формату и без компенсации в отношении этих материалов.</w:t>
      </w:r>
    </w:p>
    <w:p w14:paraId="6A010000">
      <w:pPr>
        <w:widowControl w:val="0"/>
        <w:spacing w:after="0" w:before="0"/>
        <w:ind w:firstLine="0" w:left="0" w:right="0"/>
        <w:jc w:val="both"/>
      </w:pPr>
      <w:r>
        <w:t> </w:t>
      </w:r>
    </w:p>
    <w:p w14:paraId="6B010000">
      <w:pPr>
        <w:widowControl w:val="0"/>
        <w:spacing w:after="0" w:before="0"/>
        <w:ind w:firstLine="0" w:left="0" w:right="0"/>
        <w:jc w:val="both"/>
      </w:pPr>
      <w:r>
        <w:rPr>
          <w:rFonts w:ascii="Times New Roman" w:hAnsi="Times New Roman"/>
          <w:color w:val="000000"/>
          <w:sz w:val="28"/>
        </w:rPr>
        <w:t>_________________________ / __________________________________</w:t>
      </w:r>
      <w:r>
        <w:rPr>
          <w:rFonts w:ascii="Times New Roman" w:hAnsi="Times New Roman"/>
          <w:color w:val="000000"/>
          <w:sz w:val="28"/>
        </w:rPr>
        <w:t>___</w:t>
      </w:r>
      <w:r>
        <w:rPr>
          <w:rFonts w:ascii="Times New Roman" w:hAnsi="Times New Roman"/>
          <w:color w:val="000000"/>
          <w:sz w:val="28"/>
        </w:rPr>
        <w:t>_ /</w:t>
      </w:r>
    </w:p>
    <w:p w14:paraId="6C010000">
      <w:pPr>
        <w:widowControl w:val="0"/>
        <w:spacing w:after="0" w:before="0"/>
        <w:ind w:firstLine="0" w:left="0" w:right="0"/>
        <w:jc w:val="both"/>
      </w:pPr>
      <w:r>
        <w:rPr>
          <w:rFonts w:ascii="Times New Roman" w:hAnsi="Times New Roman"/>
          <w:color w:val="000000"/>
          <w:sz w:val="20"/>
        </w:rPr>
        <w:t>(подпись)</w:t>
      </w:r>
      <w:r>
        <w:t xml:space="preserve"> </w:t>
      </w:r>
      <w:r>
        <w:rPr>
          <w:rFonts w:ascii="Times New Roman" w:hAnsi="Times New Roman"/>
          <w:color w:val="000000"/>
          <w:sz w:val="20"/>
        </w:rPr>
        <w:t>(ФИО родителя / законного представителя)</w:t>
      </w:r>
    </w:p>
    <w:p w14:paraId="6D010000">
      <w:pPr>
        <w:widowControl w:val="0"/>
        <w:spacing w:after="0" w:before="0"/>
        <w:ind w:firstLine="0" w:left="0" w:right="0"/>
        <w:jc w:val="both"/>
      </w:pPr>
      <w:r>
        <w:t> </w:t>
      </w:r>
    </w:p>
    <w:p w14:paraId="6E010000">
      <w:pPr>
        <w:widowControl w:val="0"/>
        <w:spacing w:after="0" w:before="0"/>
        <w:ind w:firstLine="0" w:left="0" w:right="0"/>
        <w:jc w:val="both"/>
      </w:pPr>
      <w:r>
        <w:rPr>
          <w:rFonts w:ascii="Times New Roman" w:hAnsi="Times New Roman"/>
          <w:color w:val="000000"/>
          <w:sz w:val="28"/>
        </w:rPr>
        <w:t>«____» ______________20_</w:t>
      </w:r>
      <w:r>
        <w:rPr>
          <w:rFonts w:ascii="Times New Roman" w:hAnsi="Times New Roman"/>
          <w:color w:val="000000"/>
          <w:sz w:val="28"/>
        </w:rPr>
        <w:t>__ г.</w:t>
      </w:r>
    </w:p>
    <w:p w14:paraId="6F010000">
      <w:pPr>
        <w:widowControl w:val="0"/>
        <w:spacing w:after="0" w:before="0"/>
        <w:ind w:firstLine="0" w:left="0" w:right="0"/>
        <w:jc w:val="both"/>
      </w:pPr>
      <w:r>
        <w:t> </w:t>
      </w:r>
    </w:p>
    <w:p w14:paraId="70010000">
      <w:pPr>
        <w:widowControl w:val="0"/>
        <w:spacing w:after="0" w:before="0"/>
        <w:ind w:firstLine="0" w:left="0" w:right="0"/>
        <w:jc w:val="both"/>
      </w:pPr>
      <w:r>
        <w:t> </w:t>
      </w:r>
    </w:p>
    <w:p w14:paraId="71010000">
      <w:pPr>
        <w:widowControl w:val="0"/>
        <w:spacing w:after="0" w:before="0"/>
        <w:ind w:firstLine="0" w:left="0" w:right="0"/>
        <w:jc w:val="both"/>
      </w:pPr>
      <w:r>
        <w:t> </w:t>
      </w:r>
    </w:p>
    <w:p w14:paraId="72010000">
      <w:pPr>
        <w:widowControl w:val="0"/>
        <w:spacing w:after="0" w:before="0"/>
        <w:ind w:firstLine="0" w:left="0" w:right="0"/>
        <w:jc w:val="both"/>
      </w:pPr>
      <w:r>
        <w:rPr>
          <w:rFonts w:ascii="Times New Roman" w:hAnsi="Times New Roman"/>
          <w:color w:val="000000"/>
          <w:sz w:val="18"/>
        </w:rPr>
        <w:t>* Согласие оформляется родителем или законным представителем участника, который не достиг 18-летнего возраста</w:t>
      </w:r>
    </w:p>
    <w:p w14:paraId="73010000">
      <w:pPr>
        <w:widowControl w:val="0"/>
        <w:spacing w:after="0" w:before="0"/>
        <w:ind w:firstLine="349" w:left="0" w:right="0"/>
      </w:pPr>
      <w:r>
        <w:t> </w:t>
      </w:r>
    </w:p>
    <w:p w14:paraId="74010000">
      <w:pPr>
        <w:widowControl w:val="0"/>
        <w:spacing w:after="0" w:before="0"/>
        <w:ind w:firstLine="709" w:left="0" w:right="0"/>
        <w:jc w:val="both"/>
      </w:pPr>
      <w:r>
        <w:t> </w:t>
      </w:r>
    </w:p>
    <w:p w14:paraId="75010000">
      <w:pPr>
        <w:pStyle w:val="Style_1"/>
      </w:pPr>
    </w:p>
    <w:sectPr>
      <w:pgSz w:h="16838" w:orient="portrait" w:w="11906"/>
      <w:pgMar w:bottom="1134" w:left="1021" w:right="397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suff w:val="tab"/>
      <w:lvlText w:val="%1."/>
      <w:pPr>
        <w:widowControl w:val="0"/>
        <w:ind w:hanging="360" w:left="720"/>
      </w:pPr>
    </w:lvl>
    <w:lvl w:ilvl="1">
      <w:start w:val="1"/>
      <w:numFmt w:val="lowerLetter"/>
      <w:suff w:val="tab"/>
      <w:lvlText w:val="%2."/>
      <w:pPr>
        <w:widowControl w:val="0"/>
        <w:ind w:hanging="360" w:left="1440"/>
      </w:pPr>
    </w:lvl>
    <w:lvl w:ilvl="2">
      <w:start w:val="1"/>
      <w:numFmt w:val="lowerRoman"/>
      <w:suff w:val="tab"/>
      <w:lvlText w:val="%3."/>
      <w:lvlJc w:val="right"/>
      <w:pPr>
        <w:widowControl w:val="0"/>
        <w:ind w:hanging="360" w:left="2160"/>
      </w:pPr>
    </w:lvl>
    <w:lvl w:ilvl="3">
      <w:start w:val="1"/>
      <w:numFmt w:val="decimal"/>
      <w:suff w:val="tab"/>
      <w:lvlText w:val="%4."/>
      <w:pPr>
        <w:widowControl w:val="0"/>
        <w:ind w:hanging="360" w:left="2880"/>
      </w:pPr>
    </w:lvl>
    <w:lvl w:ilvl="4">
      <w:start w:val="1"/>
      <w:numFmt w:val="lowerLetter"/>
      <w:suff w:val="tab"/>
      <w:lvlText w:val="%5."/>
      <w:pPr>
        <w:widowControl w:val="0"/>
        <w:ind w:hanging="360" w:left="3600"/>
      </w:pPr>
    </w:lvl>
    <w:lvl w:ilvl="5">
      <w:start w:val="1"/>
      <w:numFmt w:val="lowerRoman"/>
      <w:suff w:val="tab"/>
      <w:lvlText w:val="%6."/>
      <w:lvlJc w:val="right"/>
      <w:pPr>
        <w:widowControl w:val="0"/>
        <w:ind w:hanging="360" w:left="4320"/>
      </w:pPr>
    </w:lvl>
    <w:lvl w:ilvl="6">
      <w:start w:val="1"/>
      <w:numFmt w:val="decimal"/>
      <w:suff w:val="tab"/>
      <w:lvlText w:val="%7."/>
      <w:pPr>
        <w:widowControl w:val="0"/>
        <w:ind w:hanging="360" w:left="5040"/>
      </w:pPr>
    </w:lvl>
    <w:lvl w:ilvl="7">
      <w:start w:val="1"/>
      <w:numFmt w:val="lowerLetter"/>
      <w:suff w:val="tab"/>
      <w:lvlText w:val="%8."/>
      <w:pPr>
        <w:widowControl w:val="0"/>
        <w:ind w:hanging="360" w:left="5760"/>
      </w:pPr>
    </w:lvl>
    <w:lvl w:ilvl="8">
      <w:start w:val="1"/>
      <w:numFmt w:val="lowerRoman"/>
      <w:suff w:val="tab"/>
      <w:lvlText w:val="%9."/>
      <w:lvlJc w:val="right"/>
      <w:pPr>
        <w:widowControl w:val="0"/>
        <w:ind w:hanging="360" w:left="6480"/>
      </w:pPr>
    </w:lvl>
  </w:abstractNum>
  <w:abstractNum w:abstractNumId="1">
    <w:lvl w:ilvl="0">
      <w:start w:val="1"/>
      <w:numFmt w:val="decimal"/>
      <w:suff w:val="tab"/>
      <w:lvlText w:val="%1."/>
      <w:pPr>
        <w:widowControl w:val="0"/>
        <w:ind w:hanging="360" w:left="720"/>
      </w:pPr>
    </w:lvl>
    <w:lvl w:ilvl="1">
      <w:start w:val="1"/>
      <w:numFmt w:val="lowerLetter"/>
      <w:suff w:val="tab"/>
      <w:lvlText w:val="%2."/>
      <w:pPr>
        <w:widowControl w:val="0"/>
        <w:ind w:hanging="360" w:left="1440"/>
      </w:pPr>
    </w:lvl>
    <w:lvl w:ilvl="2">
      <w:start w:val="1"/>
      <w:numFmt w:val="lowerRoman"/>
      <w:suff w:val="tab"/>
      <w:lvlText w:val="%3."/>
      <w:lvlJc w:val="right"/>
      <w:pPr>
        <w:widowControl w:val="0"/>
        <w:ind w:hanging="360" w:left="2160"/>
      </w:pPr>
    </w:lvl>
    <w:lvl w:ilvl="3">
      <w:start w:val="1"/>
      <w:numFmt w:val="decimal"/>
      <w:suff w:val="tab"/>
      <w:lvlText w:val="%4."/>
      <w:pPr>
        <w:widowControl w:val="0"/>
        <w:ind w:hanging="360" w:left="2880"/>
      </w:pPr>
    </w:lvl>
    <w:lvl w:ilvl="4">
      <w:start w:val="1"/>
      <w:numFmt w:val="lowerLetter"/>
      <w:suff w:val="tab"/>
      <w:lvlText w:val="%5."/>
      <w:pPr>
        <w:widowControl w:val="0"/>
        <w:ind w:hanging="360" w:left="3600"/>
      </w:pPr>
    </w:lvl>
    <w:lvl w:ilvl="5">
      <w:start w:val="1"/>
      <w:numFmt w:val="lowerRoman"/>
      <w:suff w:val="tab"/>
      <w:lvlText w:val="%6."/>
      <w:lvlJc w:val="right"/>
      <w:pPr>
        <w:widowControl w:val="0"/>
        <w:ind w:hanging="360" w:left="4320"/>
      </w:pPr>
    </w:lvl>
    <w:lvl w:ilvl="6">
      <w:start w:val="1"/>
      <w:numFmt w:val="decimal"/>
      <w:suff w:val="tab"/>
      <w:lvlText w:val="%7."/>
      <w:pPr>
        <w:widowControl w:val="0"/>
        <w:ind w:hanging="360" w:left="5040"/>
      </w:pPr>
    </w:lvl>
    <w:lvl w:ilvl="7">
      <w:start w:val="1"/>
      <w:numFmt w:val="lowerLetter"/>
      <w:suff w:val="tab"/>
      <w:lvlText w:val="%8."/>
      <w:pPr>
        <w:widowControl w:val="0"/>
        <w:ind w:hanging="360" w:left="5760"/>
      </w:pPr>
    </w:lvl>
    <w:lvl w:ilvl="8">
      <w:start w:val="1"/>
      <w:numFmt w:val="lowerRoman"/>
      <w:suff w:val="tab"/>
      <w:lvlText w:val="%9."/>
      <w:lvlJc w:val="right"/>
      <w:pPr>
        <w:widowControl w:val="0"/>
        <w:ind w:hanging="360" w:left="6480"/>
      </w:pPr>
    </w:lvl>
  </w:abstractNum>
  <w:abstractNum w:abstractNumId="2">
    <w:lvl w:ilvl="0">
      <w:start w:val="1"/>
      <w:numFmt w:val="decimal"/>
      <w:suff w:val="tab"/>
      <w:lvlText w:val="%1."/>
      <w:pPr>
        <w:widowControl w:val="0"/>
        <w:ind w:hanging="360" w:left="720"/>
      </w:pPr>
    </w:lvl>
    <w:lvl w:ilvl="1">
      <w:start w:val="1"/>
      <w:numFmt w:val="lowerLetter"/>
      <w:suff w:val="tab"/>
      <w:lvlText w:val="%2."/>
      <w:pPr>
        <w:widowControl w:val="0"/>
        <w:ind w:hanging="360" w:left="1440"/>
      </w:pPr>
    </w:lvl>
    <w:lvl w:ilvl="2">
      <w:start w:val="1"/>
      <w:numFmt w:val="lowerRoman"/>
      <w:suff w:val="tab"/>
      <w:lvlText w:val="%3."/>
      <w:lvlJc w:val="right"/>
      <w:pPr>
        <w:widowControl w:val="0"/>
        <w:ind w:hanging="360" w:left="2160"/>
      </w:pPr>
    </w:lvl>
    <w:lvl w:ilvl="3">
      <w:start w:val="1"/>
      <w:numFmt w:val="decimal"/>
      <w:suff w:val="tab"/>
      <w:lvlText w:val="%4."/>
      <w:pPr>
        <w:widowControl w:val="0"/>
        <w:ind w:hanging="360" w:left="2880"/>
      </w:pPr>
    </w:lvl>
    <w:lvl w:ilvl="4">
      <w:start w:val="1"/>
      <w:numFmt w:val="lowerLetter"/>
      <w:suff w:val="tab"/>
      <w:lvlText w:val="%5."/>
      <w:pPr>
        <w:widowControl w:val="0"/>
        <w:ind w:hanging="360" w:left="3600"/>
      </w:pPr>
    </w:lvl>
    <w:lvl w:ilvl="5">
      <w:start w:val="1"/>
      <w:numFmt w:val="lowerRoman"/>
      <w:suff w:val="tab"/>
      <w:lvlText w:val="%6."/>
      <w:lvlJc w:val="right"/>
      <w:pPr>
        <w:widowControl w:val="0"/>
        <w:ind w:hanging="360" w:left="4320"/>
      </w:pPr>
    </w:lvl>
    <w:lvl w:ilvl="6">
      <w:start w:val="1"/>
      <w:numFmt w:val="decimal"/>
      <w:suff w:val="tab"/>
      <w:lvlText w:val="%7."/>
      <w:pPr>
        <w:widowControl w:val="0"/>
        <w:ind w:hanging="360" w:left="5040"/>
      </w:pPr>
    </w:lvl>
    <w:lvl w:ilvl="7">
      <w:start w:val="1"/>
      <w:numFmt w:val="lowerLetter"/>
      <w:suff w:val="tab"/>
      <w:lvlText w:val="%8."/>
      <w:pPr>
        <w:widowControl w:val="0"/>
        <w:ind w:hanging="360" w:left="5760"/>
      </w:pPr>
    </w:lvl>
    <w:lvl w:ilvl="8">
      <w:start w:val="1"/>
      <w:numFmt w:val="lowerRoman"/>
      <w:suff w:val="tab"/>
      <w:lvlText w:val="%9."/>
      <w:lvlJc w:val="right"/>
      <w:pPr>
        <w:widowControl w:val="0"/>
        <w:ind w:hanging="360" w:left="6480"/>
      </w:pPr>
    </w:lvl>
  </w:abstractNum>
  <w:abstractNum w:abstractNumId="3">
    <w:lvl w:ilvl="0">
      <w:numFmt w:val="bullet"/>
      <w:suff w:val="tab"/>
      <w:lvlText w:val=""/>
      <w:pPr>
        <w:widowControl w:val="0"/>
        <w:ind w:hanging="360" w:left="720"/>
      </w:pPr>
      <w:rPr>
        <w:rFonts w:ascii="Symbol" w:hAnsi="Symbol"/>
      </w:rPr>
    </w:lvl>
    <w:lvl w:ilvl="1">
      <w:numFmt w:val="bullet"/>
      <w:suff w:val="tab"/>
      <w:lvlText w:val="o"/>
      <w:pPr>
        <w:widowControl w:val="0"/>
        <w:ind w:hanging="360" w:left="1440"/>
      </w:pPr>
      <w:rPr>
        <w:rFonts w:ascii="Courier New" w:hAnsi="Courier New"/>
      </w:rPr>
    </w:lvl>
    <w:lvl w:ilvl="2">
      <w:numFmt w:val="bullet"/>
      <w:suff w:val="tab"/>
      <w:lvlText w:val=""/>
      <w:pPr>
        <w:widowControl w:val="0"/>
        <w:ind w:hanging="360" w:left="2160"/>
      </w:pPr>
      <w:rPr>
        <w:rFonts w:ascii="Wingdings" w:hAnsi="Wingdings"/>
      </w:rPr>
    </w:lvl>
    <w:lvl w:ilvl="3">
      <w:numFmt w:val="bullet"/>
      <w:suff w:val="tab"/>
      <w:lvlText w:val=""/>
      <w:pPr>
        <w:widowControl w:val="0"/>
        <w:ind w:hanging="360" w:left="2880"/>
      </w:pPr>
      <w:rPr>
        <w:rFonts w:ascii="Symbol" w:hAnsi="Symbol"/>
      </w:rPr>
    </w:lvl>
    <w:lvl w:ilvl="4">
      <w:numFmt w:val="bullet"/>
      <w:suff w:val="tab"/>
      <w:lvlText w:val="o"/>
      <w:pPr>
        <w:widowControl w:val="0"/>
        <w:ind w:hanging="360" w:left="3600"/>
      </w:pPr>
      <w:rPr>
        <w:rFonts w:ascii="Courier New" w:hAnsi="Courier New"/>
      </w:rPr>
    </w:lvl>
    <w:lvl w:ilvl="5">
      <w:numFmt w:val="bullet"/>
      <w:suff w:val="tab"/>
      <w:lvlText w:val=""/>
      <w:pPr>
        <w:widowControl w:val="0"/>
        <w:ind w:hanging="360" w:left="4320"/>
      </w:pPr>
      <w:rPr>
        <w:rFonts w:ascii="Wingdings" w:hAnsi="Wingdings"/>
      </w:rPr>
    </w:lvl>
    <w:lvl w:ilvl="6">
      <w:numFmt w:val="bullet"/>
      <w:suff w:val="tab"/>
      <w:lvlText w:val=""/>
      <w:pPr>
        <w:widowControl w:val="0"/>
        <w:ind w:hanging="360" w:left="5040"/>
      </w:pPr>
      <w:rPr>
        <w:rFonts w:ascii="Symbol" w:hAnsi="Symbol"/>
      </w:rPr>
    </w:lvl>
    <w:lvl w:ilvl="7">
      <w:numFmt w:val="bullet"/>
      <w:suff w:val="tab"/>
      <w:lvlText w:val="o"/>
      <w:pPr>
        <w:widowControl w:val="0"/>
        <w:ind w:hanging="360" w:left="5760"/>
      </w:pPr>
      <w:rPr>
        <w:rFonts w:ascii="Courier New" w:hAnsi="Courier New"/>
      </w:rPr>
    </w:lvl>
    <w:lvl w:ilvl="8">
      <w:numFmt w:val="bullet"/>
      <w:suff w:val="tab"/>
      <w:lvlText w:val=""/>
      <w:pPr>
        <w:widowControl w:val="0"/>
        <w:ind w:hanging="360" w:left="6480"/>
      </w:pPr>
      <w:rPr>
        <w:rFonts w:ascii="Wingdings" w:hAnsi="Wingdings"/>
      </w:rPr>
    </w:lvl>
  </w:abstractNum>
  <w:abstractNum w:abstractNumId="4">
    <w:lvl w:ilvl="0">
      <w:start w:val="1"/>
      <w:numFmt w:val="decimal"/>
      <w:suff w:val="tab"/>
      <w:lvlText w:val="%1."/>
      <w:pPr>
        <w:widowControl w:val="0"/>
        <w:ind w:hanging="360" w:left="720"/>
      </w:pPr>
    </w:lvl>
    <w:lvl w:ilvl="1">
      <w:start w:val="1"/>
      <w:numFmt w:val="lowerLetter"/>
      <w:suff w:val="tab"/>
      <w:lvlText w:val="%2."/>
      <w:pPr>
        <w:widowControl w:val="0"/>
        <w:ind w:hanging="360" w:left="1440"/>
      </w:pPr>
    </w:lvl>
    <w:lvl w:ilvl="2">
      <w:start w:val="1"/>
      <w:numFmt w:val="lowerRoman"/>
      <w:suff w:val="tab"/>
      <w:lvlText w:val="%3."/>
      <w:lvlJc w:val="right"/>
      <w:pPr>
        <w:widowControl w:val="0"/>
        <w:ind w:hanging="360" w:left="2160"/>
      </w:pPr>
    </w:lvl>
    <w:lvl w:ilvl="3">
      <w:start w:val="1"/>
      <w:numFmt w:val="decimal"/>
      <w:suff w:val="tab"/>
      <w:lvlText w:val="%4."/>
      <w:pPr>
        <w:widowControl w:val="0"/>
        <w:ind w:hanging="360" w:left="2880"/>
      </w:pPr>
    </w:lvl>
    <w:lvl w:ilvl="4">
      <w:start w:val="1"/>
      <w:numFmt w:val="lowerLetter"/>
      <w:suff w:val="tab"/>
      <w:lvlText w:val="%5."/>
      <w:pPr>
        <w:widowControl w:val="0"/>
        <w:ind w:hanging="360" w:left="3600"/>
      </w:pPr>
    </w:lvl>
    <w:lvl w:ilvl="5">
      <w:start w:val="1"/>
      <w:numFmt w:val="lowerRoman"/>
      <w:suff w:val="tab"/>
      <w:lvlText w:val="%6."/>
      <w:lvlJc w:val="right"/>
      <w:pPr>
        <w:widowControl w:val="0"/>
        <w:ind w:hanging="360" w:left="4320"/>
      </w:pPr>
    </w:lvl>
    <w:lvl w:ilvl="6">
      <w:start w:val="1"/>
      <w:numFmt w:val="decimal"/>
      <w:suff w:val="tab"/>
      <w:lvlText w:val="%7."/>
      <w:pPr>
        <w:widowControl w:val="0"/>
        <w:ind w:hanging="360" w:left="5040"/>
      </w:pPr>
    </w:lvl>
    <w:lvl w:ilvl="7">
      <w:start w:val="1"/>
      <w:numFmt w:val="lowerLetter"/>
      <w:suff w:val="tab"/>
      <w:lvlText w:val="%8."/>
      <w:pPr>
        <w:widowControl w:val="0"/>
        <w:ind w:hanging="360" w:left="5760"/>
      </w:pPr>
    </w:lvl>
    <w:lvl w:ilvl="8">
      <w:start w:val="1"/>
      <w:numFmt w:val="lowerRoman"/>
      <w:suff w:val="tab"/>
      <w:lvlText w:val="%9."/>
      <w:lvlJc w:val="right"/>
      <w:pPr>
        <w:widowControl w:val="0"/>
        <w:ind w:hanging="360" w:left="6480"/>
      </w:pPr>
    </w:lvl>
  </w:abstractNum>
  <w:abstractNum w:abstractNumId="5">
    <w:lvl w:ilvl="0">
      <w:start w:val="1"/>
      <w:numFmt w:val="decimal"/>
      <w:suff w:val="tab"/>
      <w:lvlText w:val="%1."/>
      <w:pPr>
        <w:widowControl w:val="0"/>
        <w:ind w:hanging="360" w:left="720"/>
      </w:pPr>
    </w:lvl>
    <w:lvl w:ilvl="1">
      <w:start w:val="1"/>
      <w:numFmt w:val="lowerLetter"/>
      <w:suff w:val="tab"/>
      <w:lvlText w:val="%2."/>
      <w:pPr>
        <w:widowControl w:val="0"/>
        <w:ind w:hanging="360" w:left="1440"/>
      </w:pPr>
    </w:lvl>
    <w:lvl w:ilvl="2">
      <w:start w:val="1"/>
      <w:numFmt w:val="lowerRoman"/>
      <w:suff w:val="tab"/>
      <w:lvlText w:val="%3."/>
      <w:lvlJc w:val="right"/>
      <w:pPr>
        <w:widowControl w:val="0"/>
        <w:ind w:hanging="360" w:left="2160"/>
      </w:pPr>
    </w:lvl>
    <w:lvl w:ilvl="3">
      <w:start w:val="1"/>
      <w:numFmt w:val="decimal"/>
      <w:suff w:val="tab"/>
      <w:lvlText w:val="%4."/>
      <w:pPr>
        <w:widowControl w:val="0"/>
        <w:ind w:hanging="360" w:left="2880"/>
      </w:pPr>
    </w:lvl>
    <w:lvl w:ilvl="4">
      <w:start w:val="1"/>
      <w:numFmt w:val="lowerLetter"/>
      <w:suff w:val="tab"/>
      <w:lvlText w:val="%5."/>
      <w:pPr>
        <w:widowControl w:val="0"/>
        <w:ind w:hanging="360" w:left="3600"/>
      </w:pPr>
    </w:lvl>
    <w:lvl w:ilvl="5">
      <w:start w:val="1"/>
      <w:numFmt w:val="lowerRoman"/>
      <w:suff w:val="tab"/>
      <w:lvlText w:val="%6."/>
      <w:lvlJc w:val="right"/>
      <w:pPr>
        <w:widowControl w:val="0"/>
        <w:ind w:hanging="360" w:left="4320"/>
      </w:pPr>
    </w:lvl>
    <w:lvl w:ilvl="6">
      <w:start w:val="1"/>
      <w:numFmt w:val="decimal"/>
      <w:suff w:val="tab"/>
      <w:lvlText w:val="%7."/>
      <w:pPr>
        <w:widowControl w:val="0"/>
        <w:ind w:hanging="360" w:left="5040"/>
      </w:pPr>
    </w:lvl>
    <w:lvl w:ilvl="7">
      <w:start w:val="1"/>
      <w:numFmt w:val="lowerLetter"/>
      <w:suff w:val="tab"/>
      <w:lvlText w:val="%8."/>
      <w:pPr>
        <w:widowControl w:val="0"/>
        <w:ind w:hanging="360" w:left="5760"/>
      </w:pPr>
    </w:lvl>
    <w:lvl w:ilvl="8">
      <w:start w:val="1"/>
      <w:numFmt w:val="lowerRoman"/>
      <w:suff w:val="tab"/>
      <w:lvlText w:val="%9."/>
      <w:lvlJc w:val="right"/>
      <w:pPr>
        <w:widowControl w:val="0"/>
        <w:ind w:hanging="360" w:left="6480"/>
      </w:pPr>
    </w:lvl>
  </w:abstractNum>
  <w:abstractNum w:abstractNumId="6">
    <w:lvl w:ilvl="0">
      <w:numFmt w:val="bullet"/>
      <w:suff w:val="tab"/>
      <w:lvlText w:val=""/>
      <w:pPr>
        <w:widowControl w:val="0"/>
        <w:ind w:hanging="360" w:left="720"/>
      </w:pPr>
      <w:rPr>
        <w:rFonts w:ascii="Symbol" w:hAnsi="Symbol"/>
      </w:rPr>
    </w:lvl>
    <w:lvl w:ilvl="1">
      <w:numFmt w:val="bullet"/>
      <w:suff w:val="tab"/>
      <w:lvlText w:val="o"/>
      <w:pPr>
        <w:widowControl w:val="0"/>
        <w:ind w:hanging="360" w:left="1440"/>
      </w:pPr>
      <w:rPr>
        <w:rFonts w:ascii="Courier New" w:hAnsi="Courier New"/>
      </w:rPr>
    </w:lvl>
    <w:lvl w:ilvl="2">
      <w:numFmt w:val="bullet"/>
      <w:suff w:val="tab"/>
      <w:lvlText w:val=""/>
      <w:pPr>
        <w:widowControl w:val="0"/>
        <w:ind w:hanging="360" w:left="2160"/>
      </w:pPr>
      <w:rPr>
        <w:rFonts w:ascii="Wingdings" w:hAnsi="Wingdings"/>
      </w:rPr>
    </w:lvl>
    <w:lvl w:ilvl="3">
      <w:numFmt w:val="bullet"/>
      <w:suff w:val="tab"/>
      <w:lvlText w:val=""/>
      <w:pPr>
        <w:widowControl w:val="0"/>
        <w:ind w:hanging="360" w:left="2880"/>
      </w:pPr>
      <w:rPr>
        <w:rFonts w:ascii="Symbol" w:hAnsi="Symbol"/>
      </w:rPr>
    </w:lvl>
    <w:lvl w:ilvl="4">
      <w:numFmt w:val="bullet"/>
      <w:suff w:val="tab"/>
      <w:lvlText w:val="o"/>
      <w:pPr>
        <w:widowControl w:val="0"/>
        <w:ind w:hanging="360" w:left="3600"/>
      </w:pPr>
      <w:rPr>
        <w:rFonts w:ascii="Courier New" w:hAnsi="Courier New"/>
      </w:rPr>
    </w:lvl>
    <w:lvl w:ilvl="5">
      <w:numFmt w:val="bullet"/>
      <w:suff w:val="tab"/>
      <w:lvlText w:val=""/>
      <w:pPr>
        <w:widowControl w:val="0"/>
        <w:ind w:hanging="360" w:left="4320"/>
      </w:pPr>
      <w:rPr>
        <w:rFonts w:ascii="Wingdings" w:hAnsi="Wingdings"/>
      </w:rPr>
    </w:lvl>
    <w:lvl w:ilvl="6">
      <w:numFmt w:val="bullet"/>
      <w:suff w:val="tab"/>
      <w:lvlText w:val=""/>
      <w:pPr>
        <w:widowControl w:val="0"/>
        <w:ind w:hanging="360" w:left="5040"/>
      </w:pPr>
      <w:rPr>
        <w:rFonts w:ascii="Symbol" w:hAnsi="Symbol"/>
      </w:rPr>
    </w:lvl>
    <w:lvl w:ilvl="7">
      <w:numFmt w:val="bullet"/>
      <w:suff w:val="tab"/>
      <w:lvlText w:val="o"/>
      <w:pPr>
        <w:widowControl w:val="0"/>
        <w:ind w:hanging="360" w:left="5760"/>
      </w:pPr>
      <w:rPr>
        <w:rFonts w:ascii="Courier New" w:hAnsi="Courier New"/>
      </w:rPr>
    </w:lvl>
    <w:lvl w:ilvl="8">
      <w:numFmt w:val="bullet"/>
      <w:suff w:val="tab"/>
      <w:lvlText w:val=""/>
      <w:pPr>
        <w:widowControl w:val="0"/>
        <w:ind w:hanging="360" w:left="6480"/>
      </w:pPr>
      <w:rPr>
        <w:rFonts w:ascii="Wingdings" w:hAnsi="Wingdings"/>
      </w:rPr>
    </w:lvl>
  </w:abstractNum>
  <w:abstractNum w:abstractNumId="7">
    <w:lvl w:ilvl="0">
      <w:start w:val="1"/>
      <w:numFmt w:val="decimal"/>
      <w:suff w:val="tab"/>
      <w:lvlText w:val="%1."/>
      <w:pPr>
        <w:widowControl w:val="0"/>
        <w:ind w:hanging="360" w:left="720"/>
      </w:pPr>
    </w:lvl>
    <w:lvl w:ilvl="1">
      <w:start w:val="1"/>
      <w:numFmt w:val="lowerLetter"/>
      <w:suff w:val="tab"/>
      <w:lvlText w:val="%2."/>
      <w:pPr>
        <w:widowControl w:val="0"/>
        <w:ind w:hanging="360" w:left="1440"/>
      </w:pPr>
    </w:lvl>
    <w:lvl w:ilvl="2">
      <w:start w:val="1"/>
      <w:numFmt w:val="lowerRoman"/>
      <w:suff w:val="tab"/>
      <w:lvlText w:val="%3."/>
      <w:lvlJc w:val="right"/>
      <w:pPr>
        <w:widowControl w:val="0"/>
        <w:ind w:hanging="360" w:left="2160"/>
      </w:pPr>
    </w:lvl>
    <w:lvl w:ilvl="3">
      <w:start w:val="1"/>
      <w:numFmt w:val="decimal"/>
      <w:suff w:val="tab"/>
      <w:lvlText w:val="%4."/>
      <w:pPr>
        <w:widowControl w:val="0"/>
        <w:ind w:hanging="360" w:left="2880"/>
      </w:pPr>
    </w:lvl>
    <w:lvl w:ilvl="4">
      <w:start w:val="1"/>
      <w:numFmt w:val="lowerLetter"/>
      <w:suff w:val="tab"/>
      <w:lvlText w:val="%5."/>
      <w:pPr>
        <w:widowControl w:val="0"/>
        <w:ind w:hanging="360" w:left="3600"/>
      </w:pPr>
    </w:lvl>
    <w:lvl w:ilvl="5">
      <w:start w:val="1"/>
      <w:numFmt w:val="lowerRoman"/>
      <w:suff w:val="tab"/>
      <w:lvlText w:val="%6."/>
      <w:lvlJc w:val="right"/>
      <w:pPr>
        <w:widowControl w:val="0"/>
        <w:ind w:hanging="360" w:left="4320"/>
      </w:pPr>
    </w:lvl>
    <w:lvl w:ilvl="6">
      <w:start w:val="1"/>
      <w:numFmt w:val="decimal"/>
      <w:suff w:val="tab"/>
      <w:lvlText w:val="%7."/>
      <w:pPr>
        <w:widowControl w:val="0"/>
        <w:ind w:hanging="360" w:left="5040"/>
      </w:pPr>
    </w:lvl>
    <w:lvl w:ilvl="7">
      <w:start w:val="1"/>
      <w:numFmt w:val="lowerLetter"/>
      <w:suff w:val="tab"/>
      <w:lvlText w:val="%8."/>
      <w:pPr>
        <w:widowControl w:val="0"/>
        <w:ind w:hanging="360" w:left="5760"/>
      </w:pPr>
    </w:lvl>
    <w:lvl w:ilvl="8">
      <w:start w:val="1"/>
      <w:numFmt w:val="lowerRoman"/>
      <w:suff w:val="tab"/>
      <w:lvlText w:val="%9."/>
      <w:lvlJc w:val="right"/>
      <w:pPr>
        <w:widowControl w:val="0"/>
        <w:ind w:hanging="360" w:left="6480"/>
      </w:pPr>
    </w:lvl>
  </w:abstractNum>
  <w:abstractNum w:abstractNumId="8">
    <w:lvl w:ilvl="0">
      <w:numFmt w:val="bullet"/>
      <w:suff w:val="tab"/>
      <w:lvlText w:val=""/>
      <w:pPr>
        <w:widowControl w:val="0"/>
        <w:ind w:hanging="360" w:left="720"/>
      </w:pPr>
      <w:rPr>
        <w:rFonts w:ascii="Symbol" w:hAnsi="Symbol"/>
      </w:rPr>
    </w:lvl>
    <w:lvl w:ilvl="1">
      <w:numFmt w:val="bullet"/>
      <w:suff w:val="tab"/>
      <w:lvlText w:val="o"/>
      <w:pPr>
        <w:widowControl w:val="0"/>
        <w:ind w:hanging="360" w:left="1440"/>
      </w:pPr>
      <w:rPr>
        <w:rFonts w:ascii="Courier New" w:hAnsi="Courier New"/>
      </w:rPr>
    </w:lvl>
    <w:lvl w:ilvl="2">
      <w:numFmt w:val="bullet"/>
      <w:suff w:val="tab"/>
      <w:lvlText w:val=""/>
      <w:pPr>
        <w:widowControl w:val="0"/>
        <w:ind w:hanging="360" w:left="2160"/>
      </w:pPr>
      <w:rPr>
        <w:rFonts w:ascii="Wingdings" w:hAnsi="Wingdings"/>
      </w:rPr>
    </w:lvl>
    <w:lvl w:ilvl="3">
      <w:numFmt w:val="bullet"/>
      <w:suff w:val="tab"/>
      <w:lvlText w:val=""/>
      <w:pPr>
        <w:widowControl w:val="0"/>
        <w:ind w:hanging="360" w:left="2880"/>
      </w:pPr>
      <w:rPr>
        <w:rFonts w:ascii="Symbol" w:hAnsi="Symbol"/>
      </w:rPr>
    </w:lvl>
    <w:lvl w:ilvl="4">
      <w:numFmt w:val="bullet"/>
      <w:suff w:val="tab"/>
      <w:lvlText w:val="o"/>
      <w:pPr>
        <w:widowControl w:val="0"/>
        <w:ind w:hanging="360" w:left="3600"/>
      </w:pPr>
      <w:rPr>
        <w:rFonts w:ascii="Courier New" w:hAnsi="Courier New"/>
      </w:rPr>
    </w:lvl>
    <w:lvl w:ilvl="5">
      <w:numFmt w:val="bullet"/>
      <w:suff w:val="tab"/>
      <w:lvlText w:val=""/>
      <w:pPr>
        <w:widowControl w:val="0"/>
        <w:ind w:hanging="360" w:left="4320"/>
      </w:pPr>
      <w:rPr>
        <w:rFonts w:ascii="Wingdings" w:hAnsi="Wingdings"/>
      </w:rPr>
    </w:lvl>
    <w:lvl w:ilvl="6">
      <w:numFmt w:val="bullet"/>
      <w:suff w:val="tab"/>
      <w:lvlText w:val=""/>
      <w:pPr>
        <w:widowControl w:val="0"/>
        <w:ind w:hanging="360" w:left="5040"/>
      </w:pPr>
      <w:rPr>
        <w:rFonts w:ascii="Symbol" w:hAnsi="Symbol"/>
      </w:rPr>
    </w:lvl>
    <w:lvl w:ilvl="7">
      <w:numFmt w:val="bullet"/>
      <w:suff w:val="tab"/>
      <w:lvlText w:val="o"/>
      <w:pPr>
        <w:widowControl w:val="0"/>
        <w:ind w:hanging="360" w:left="5760"/>
      </w:pPr>
      <w:rPr>
        <w:rFonts w:ascii="Courier New" w:hAnsi="Courier New"/>
      </w:rPr>
    </w:lvl>
    <w:lvl w:ilvl="8">
      <w:numFmt w:val="bullet"/>
      <w:suff w:val="tab"/>
      <w:lvlText w:val=""/>
      <w:pPr>
        <w:widowControl w:val="0"/>
        <w:ind w:hanging="360" w:left="6480"/>
      </w:pPr>
      <w:rPr>
        <w:rFonts w:ascii="Wingdings" w:hAnsi="Wingdings"/>
      </w:rPr>
    </w:lvl>
  </w:abstractNum>
  <w:abstractNum w:abstractNumId="9">
    <w:lvl w:ilvl="0">
      <w:start w:val="1"/>
      <w:numFmt w:val="decimal"/>
      <w:suff w:val="tab"/>
      <w:lvlText w:val="%1."/>
      <w:pPr>
        <w:widowControl w:val="0"/>
        <w:ind w:hanging="360" w:left="720"/>
      </w:pPr>
    </w:lvl>
    <w:lvl w:ilvl="1">
      <w:start w:val="1"/>
      <w:numFmt w:val="lowerLetter"/>
      <w:suff w:val="tab"/>
      <w:lvlText w:val="%2."/>
      <w:pPr>
        <w:widowControl w:val="0"/>
        <w:ind w:hanging="360" w:left="1440"/>
      </w:pPr>
    </w:lvl>
    <w:lvl w:ilvl="2">
      <w:start w:val="1"/>
      <w:numFmt w:val="lowerRoman"/>
      <w:suff w:val="tab"/>
      <w:lvlText w:val="%3."/>
      <w:lvlJc w:val="right"/>
      <w:pPr>
        <w:widowControl w:val="0"/>
        <w:ind w:hanging="360" w:left="2160"/>
      </w:pPr>
    </w:lvl>
    <w:lvl w:ilvl="3">
      <w:start w:val="1"/>
      <w:numFmt w:val="decimal"/>
      <w:suff w:val="tab"/>
      <w:lvlText w:val="%4."/>
      <w:pPr>
        <w:widowControl w:val="0"/>
        <w:ind w:hanging="360" w:left="2880"/>
      </w:pPr>
    </w:lvl>
    <w:lvl w:ilvl="4">
      <w:start w:val="1"/>
      <w:numFmt w:val="lowerLetter"/>
      <w:suff w:val="tab"/>
      <w:lvlText w:val="%5."/>
      <w:pPr>
        <w:widowControl w:val="0"/>
        <w:ind w:hanging="360" w:left="3600"/>
      </w:pPr>
    </w:lvl>
    <w:lvl w:ilvl="5">
      <w:start w:val="1"/>
      <w:numFmt w:val="lowerRoman"/>
      <w:suff w:val="tab"/>
      <w:lvlText w:val="%6."/>
      <w:lvlJc w:val="right"/>
      <w:pPr>
        <w:widowControl w:val="0"/>
        <w:ind w:hanging="360" w:left="4320"/>
      </w:pPr>
    </w:lvl>
    <w:lvl w:ilvl="6">
      <w:start w:val="1"/>
      <w:numFmt w:val="decimal"/>
      <w:suff w:val="tab"/>
      <w:lvlText w:val="%7."/>
      <w:pPr>
        <w:widowControl w:val="0"/>
        <w:ind w:hanging="360" w:left="5040"/>
      </w:pPr>
    </w:lvl>
    <w:lvl w:ilvl="7">
      <w:start w:val="1"/>
      <w:numFmt w:val="lowerLetter"/>
      <w:suff w:val="tab"/>
      <w:lvlText w:val="%8."/>
      <w:pPr>
        <w:widowControl w:val="0"/>
        <w:ind w:hanging="360" w:left="5760"/>
      </w:pPr>
    </w:lvl>
    <w:lvl w:ilvl="8">
      <w:start w:val="1"/>
      <w:numFmt w:val="lowerRoman"/>
      <w:suff w:val="tab"/>
      <w:lvlText w:val="%9."/>
      <w:lvlJc w:val="right"/>
      <w:pPr>
        <w:widowControl w:val="0"/>
        <w:ind w:hanging="360" w:left="6480"/>
      </w:pPr>
    </w:lvl>
  </w:abstractNum>
  <w:abstractNum w:abstractNumId="10">
    <w:lvl w:ilvl="0">
      <w:numFmt w:val="bullet"/>
      <w:suff w:val="tab"/>
      <w:lvlText w:val=""/>
      <w:pPr>
        <w:widowControl w:val="0"/>
        <w:ind w:hanging="360" w:left="720"/>
      </w:pPr>
      <w:rPr>
        <w:rFonts w:ascii="Symbol" w:hAnsi="Symbol"/>
      </w:rPr>
    </w:lvl>
    <w:lvl w:ilvl="1">
      <w:numFmt w:val="bullet"/>
      <w:suff w:val="tab"/>
      <w:lvlText w:val="o"/>
      <w:pPr>
        <w:widowControl w:val="0"/>
        <w:ind w:hanging="360" w:left="1440"/>
      </w:pPr>
      <w:rPr>
        <w:rFonts w:ascii="Courier New" w:hAnsi="Courier New"/>
      </w:rPr>
    </w:lvl>
    <w:lvl w:ilvl="2">
      <w:numFmt w:val="bullet"/>
      <w:suff w:val="tab"/>
      <w:lvlText w:val=""/>
      <w:pPr>
        <w:widowControl w:val="0"/>
        <w:ind w:hanging="360" w:left="2160"/>
      </w:pPr>
      <w:rPr>
        <w:rFonts w:ascii="Wingdings" w:hAnsi="Wingdings"/>
      </w:rPr>
    </w:lvl>
    <w:lvl w:ilvl="3">
      <w:numFmt w:val="bullet"/>
      <w:suff w:val="tab"/>
      <w:lvlText w:val=""/>
      <w:pPr>
        <w:widowControl w:val="0"/>
        <w:ind w:hanging="360" w:left="2880"/>
      </w:pPr>
      <w:rPr>
        <w:rFonts w:ascii="Symbol" w:hAnsi="Symbol"/>
      </w:rPr>
    </w:lvl>
    <w:lvl w:ilvl="4">
      <w:numFmt w:val="bullet"/>
      <w:suff w:val="tab"/>
      <w:lvlText w:val="o"/>
      <w:pPr>
        <w:widowControl w:val="0"/>
        <w:ind w:hanging="360" w:left="3600"/>
      </w:pPr>
      <w:rPr>
        <w:rFonts w:ascii="Courier New" w:hAnsi="Courier New"/>
      </w:rPr>
    </w:lvl>
    <w:lvl w:ilvl="5">
      <w:numFmt w:val="bullet"/>
      <w:suff w:val="tab"/>
      <w:lvlText w:val=""/>
      <w:pPr>
        <w:widowControl w:val="0"/>
        <w:ind w:hanging="360" w:left="4320"/>
      </w:pPr>
      <w:rPr>
        <w:rFonts w:ascii="Wingdings" w:hAnsi="Wingdings"/>
      </w:rPr>
    </w:lvl>
    <w:lvl w:ilvl="6">
      <w:numFmt w:val="bullet"/>
      <w:suff w:val="tab"/>
      <w:lvlText w:val=""/>
      <w:pPr>
        <w:widowControl w:val="0"/>
        <w:ind w:hanging="360" w:left="5040"/>
      </w:pPr>
      <w:rPr>
        <w:rFonts w:ascii="Symbol" w:hAnsi="Symbol"/>
      </w:rPr>
    </w:lvl>
    <w:lvl w:ilvl="7">
      <w:numFmt w:val="bullet"/>
      <w:suff w:val="tab"/>
      <w:lvlText w:val="o"/>
      <w:pPr>
        <w:widowControl w:val="0"/>
        <w:ind w:hanging="360" w:left="5760"/>
      </w:pPr>
      <w:rPr>
        <w:rFonts w:ascii="Courier New" w:hAnsi="Courier New"/>
      </w:rPr>
    </w:lvl>
    <w:lvl w:ilvl="8">
      <w:numFmt w:val="bullet"/>
      <w:suff w:val="tab"/>
      <w:lvlText w:val=""/>
      <w:pPr>
        <w:widowControl w:val="0"/>
        <w:ind w:hanging="360" w:left="6480"/>
      </w:pPr>
      <w:rPr>
        <w:rFonts w:ascii="Wingdings" w:hAnsi="Wingdings"/>
      </w:rPr>
    </w:lvl>
  </w:abstractNum>
  <w:abstractNum w:abstractNumId="11">
    <w:lvl w:ilvl="0">
      <w:start w:val="1"/>
      <w:numFmt w:val="decimal"/>
      <w:suff w:val="tab"/>
      <w:lvlText w:val="%1."/>
      <w:pPr>
        <w:widowControl w:val="0"/>
        <w:ind w:hanging="360" w:left="720"/>
      </w:pPr>
    </w:lvl>
    <w:lvl w:ilvl="1">
      <w:start w:val="1"/>
      <w:numFmt w:val="lowerLetter"/>
      <w:suff w:val="tab"/>
      <w:lvlText w:val="%2."/>
      <w:pPr>
        <w:widowControl w:val="0"/>
        <w:ind w:hanging="360" w:left="1440"/>
      </w:pPr>
    </w:lvl>
    <w:lvl w:ilvl="2">
      <w:start w:val="1"/>
      <w:numFmt w:val="lowerRoman"/>
      <w:suff w:val="tab"/>
      <w:lvlText w:val="%3."/>
      <w:lvlJc w:val="right"/>
      <w:pPr>
        <w:widowControl w:val="0"/>
        <w:ind w:hanging="360" w:left="2160"/>
      </w:pPr>
    </w:lvl>
    <w:lvl w:ilvl="3">
      <w:start w:val="1"/>
      <w:numFmt w:val="decimal"/>
      <w:suff w:val="tab"/>
      <w:lvlText w:val="%4."/>
      <w:pPr>
        <w:widowControl w:val="0"/>
        <w:ind w:hanging="360" w:left="2880"/>
      </w:pPr>
    </w:lvl>
    <w:lvl w:ilvl="4">
      <w:start w:val="1"/>
      <w:numFmt w:val="lowerLetter"/>
      <w:suff w:val="tab"/>
      <w:lvlText w:val="%5."/>
      <w:pPr>
        <w:widowControl w:val="0"/>
        <w:ind w:hanging="360" w:left="3600"/>
      </w:pPr>
    </w:lvl>
    <w:lvl w:ilvl="5">
      <w:start w:val="1"/>
      <w:numFmt w:val="lowerRoman"/>
      <w:suff w:val="tab"/>
      <w:lvlText w:val="%6."/>
      <w:lvlJc w:val="right"/>
      <w:pPr>
        <w:widowControl w:val="0"/>
        <w:ind w:hanging="360" w:left="4320"/>
      </w:pPr>
    </w:lvl>
    <w:lvl w:ilvl="6">
      <w:start w:val="1"/>
      <w:numFmt w:val="decimal"/>
      <w:suff w:val="tab"/>
      <w:lvlText w:val="%7."/>
      <w:pPr>
        <w:widowControl w:val="0"/>
        <w:ind w:hanging="360" w:left="5040"/>
      </w:pPr>
    </w:lvl>
    <w:lvl w:ilvl="7">
      <w:start w:val="1"/>
      <w:numFmt w:val="lowerLetter"/>
      <w:suff w:val="tab"/>
      <w:lvlText w:val="%8."/>
      <w:pPr>
        <w:widowControl w:val="0"/>
        <w:ind w:hanging="360" w:left="5760"/>
      </w:pPr>
    </w:lvl>
    <w:lvl w:ilvl="8">
      <w:start w:val="1"/>
      <w:numFmt w:val="lowerRoman"/>
      <w:suff w:val="tab"/>
      <w:lvlText w:val="%9."/>
      <w:lvlJc w:val="right"/>
      <w:pPr>
        <w:widowControl w:val="0"/>
        <w:ind w:hanging="360" w:left="6480"/>
      </w:pPr>
    </w:lvl>
  </w:abstractNum>
  <w:abstractNum w:abstractNumId="12">
    <w:lvl w:ilvl="0">
      <w:start w:val="1"/>
      <w:numFmt w:val="decimal"/>
      <w:suff w:val="tab"/>
      <w:lvlText w:val="%1."/>
      <w:pPr>
        <w:widowControl w:val="0"/>
        <w:ind w:hanging="360" w:left="720"/>
      </w:pPr>
    </w:lvl>
    <w:lvl w:ilvl="1">
      <w:start w:val="1"/>
      <w:numFmt w:val="lowerLetter"/>
      <w:suff w:val="tab"/>
      <w:lvlText w:val="%2."/>
      <w:pPr>
        <w:widowControl w:val="0"/>
        <w:ind w:hanging="360" w:left="1440"/>
      </w:pPr>
    </w:lvl>
    <w:lvl w:ilvl="2">
      <w:start w:val="1"/>
      <w:numFmt w:val="lowerRoman"/>
      <w:suff w:val="tab"/>
      <w:lvlText w:val="%3."/>
      <w:lvlJc w:val="right"/>
      <w:pPr>
        <w:widowControl w:val="0"/>
        <w:ind w:hanging="360" w:left="2160"/>
      </w:pPr>
    </w:lvl>
    <w:lvl w:ilvl="3">
      <w:start w:val="1"/>
      <w:numFmt w:val="decimal"/>
      <w:suff w:val="tab"/>
      <w:lvlText w:val="%4."/>
      <w:pPr>
        <w:widowControl w:val="0"/>
        <w:ind w:hanging="360" w:left="2880"/>
      </w:pPr>
    </w:lvl>
    <w:lvl w:ilvl="4">
      <w:start w:val="1"/>
      <w:numFmt w:val="lowerLetter"/>
      <w:suff w:val="tab"/>
      <w:lvlText w:val="%5."/>
      <w:pPr>
        <w:widowControl w:val="0"/>
        <w:ind w:hanging="360" w:left="3600"/>
      </w:pPr>
    </w:lvl>
    <w:lvl w:ilvl="5">
      <w:start w:val="1"/>
      <w:numFmt w:val="lowerRoman"/>
      <w:suff w:val="tab"/>
      <w:lvlText w:val="%6."/>
      <w:lvlJc w:val="right"/>
      <w:pPr>
        <w:widowControl w:val="0"/>
        <w:ind w:hanging="360" w:left="4320"/>
      </w:pPr>
    </w:lvl>
    <w:lvl w:ilvl="6">
      <w:start w:val="1"/>
      <w:numFmt w:val="decimal"/>
      <w:suff w:val="tab"/>
      <w:lvlText w:val="%7."/>
      <w:pPr>
        <w:widowControl w:val="0"/>
        <w:ind w:hanging="360" w:left="5040"/>
      </w:pPr>
    </w:lvl>
    <w:lvl w:ilvl="7">
      <w:start w:val="1"/>
      <w:numFmt w:val="lowerLetter"/>
      <w:suff w:val="tab"/>
      <w:lvlText w:val="%8."/>
      <w:pPr>
        <w:widowControl w:val="0"/>
        <w:ind w:hanging="360" w:left="5760"/>
      </w:pPr>
    </w:lvl>
    <w:lvl w:ilvl="8">
      <w:start w:val="1"/>
      <w:numFmt w:val="lowerRoman"/>
      <w:suff w:val="tab"/>
      <w:lvlText w:val="%9."/>
      <w:lvlJc w:val="right"/>
      <w:pPr>
        <w:widowControl w:val="0"/>
        <w:ind w:hanging="360" w:left="6480"/>
      </w:pPr>
    </w:lvl>
  </w:abstractNum>
  <w:abstractNum w:abstractNumId="13">
    <w:lvl w:ilvl="0">
      <w:start w:val="1"/>
      <w:numFmt w:val="decimal"/>
      <w:suff w:val="tab"/>
      <w:lvlText w:val="%1."/>
      <w:pPr>
        <w:widowControl w:val="0"/>
        <w:ind w:hanging="360" w:left="720"/>
      </w:pPr>
    </w:lvl>
    <w:lvl w:ilvl="1">
      <w:start w:val="1"/>
      <w:numFmt w:val="lowerLetter"/>
      <w:suff w:val="tab"/>
      <w:lvlText w:val="%2."/>
      <w:pPr>
        <w:widowControl w:val="0"/>
        <w:ind w:hanging="360" w:left="1440"/>
      </w:pPr>
    </w:lvl>
    <w:lvl w:ilvl="2">
      <w:start w:val="1"/>
      <w:numFmt w:val="lowerRoman"/>
      <w:suff w:val="tab"/>
      <w:lvlText w:val="%3."/>
      <w:lvlJc w:val="right"/>
      <w:pPr>
        <w:widowControl w:val="0"/>
        <w:ind w:hanging="360" w:left="2160"/>
      </w:pPr>
    </w:lvl>
    <w:lvl w:ilvl="3">
      <w:start w:val="1"/>
      <w:numFmt w:val="decimal"/>
      <w:suff w:val="tab"/>
      <w:lvlText w:val="%4."/>
      <w:pPr>
        <w:widowControl w:val="0"/>
        <w:ind w:hanging="360" w:left="2880"/>
      </w:pPr>
    </w:lvl>
    <w:lvl w:ilvl="4">
      <w:start w:val="1"/>
      <w:numFmt w:val="lowerLetter"/>
      <w:suff w:val="tab"/>
      <w:lvlText w:val="%5."/>
      <w:pPr>
        <w:widowControl w:val="0"/>
        <w:ind w:hanging="360" w:left="3600"/>
      </w:pPr>
    </w:lvl>
    <w:lvl w:ilvl="5">
      <w:start w:val="1"/>
      <w:numFmt w:val="lowerRoman"/>
      <w:suff w:val="tab"/>
      <w:lvlText w:val="%6."/>
      <w:lvlJc w:val="right"/>
      <w:pPr>
        <w:widowControl w:val="0"/>
        <w:ind w:hanging="360" w:left="4320"/>
      </w:pPr>
    </w:lvl>
    <w:lvl w:ilvl="6">
      <w:start w:val="1"/>
      <w:numFmt w:val="decimal"/>
      <w:suff w:val="tab"/>
      <w:lvlText w:val="%7."/>
      <w:pPr>
        <w:widowControl w:val="0"/>
        <w:ind w:hanging="360" w:left="5040"/>
      </w:pPr>
    </w:lvl>
    <w:lvl w:ilvl="7">
      <w:start w:val="1"/>
      <w:numFmt w:val="lowerLetter"/>
      <w:suff w:val="tab"/>
      <w:lvlText w:val="%8."/>
      <w:pPr>
        <w:widowControl w:val="0"/>
        <w:ind w:hanging="360" w:left="5760"/>
      </w:pPr>
    </w:lvl>
    <w:lvl w:ilvl="8">
      <w:start w:val="1"/>
      <w:numFmt w:val="lowerRoman"/>
      <w:suff w:val="tab"/>
      <w:lvlText w:val="%9."/>
      <w:lvlJc w:val="right"/>
      <w:pPr>
        <w:widowControl w:val="0"/>
        <w:ind w:hanging="360" w:left="6480"/>
      </w:pPr>
    </w:lvl>
  </w:abstractNum>
  <w:abstractNum w:abstractNumId="14">
    <w:lvl w:ilvl="0">
      <w:numFmt w:val="bullet"/>
      <w:suff w:val="tab"/>
      <w:lvlText w:val=""/>
      <w:pPr>
        <w:widowControl w:val="0"/>
        <w:ind w:hanging="360" w:left="720"/>
      </w:pPr>
      <w:rPr>
        <w:rFonts w:ascii="Symbol" w:hAnsi="Symbol"/>
      </w:rPr>
    </w:lvl>
    <w:lvl w:ilvl="1">
      <w:numFmt w:val="bullet"/>
      <w:suff w:val="tab"/>
      <w:lvlText w:val="o"/>
      <w:pPr>
        <w:widowControl w:val="0"/>
        <w:ind w:hanging="360" w:left="1440"/>
      </w:pPr>
      <w:rPr>
        <w:rFonts w:ascii="Courier New" w:hAnsi="Courier New"/>
      </w:rPr>
    </w:lvl>
    <w:lvl w:ilvl="2">
      <w:numFmt w:val="bullet"/>
      <w:suff w:val="tab"/>
      <w:lvlText w:val=""/>
      <w:pPr>
        <w:widowControl w:val="0"/>
        <w:ind w:hanging="360" w:left="2160"/>
      </w:pPr>
      <w:rPr>
        <w:rFonts w:ascii="Wingdings" w:hAnsi="Wingdings"/>
      </w:rPr>
    </w:lvl>
    <w:lvl w:ilvl="3">
      <w:numFmt w:val="bullet"/>
      <w:suff w:val="tab"/>
      <w:lvlText w:val=""/>
      <w:pPr>
        <w:widowControl w:val="0"/>
        <w:ind w:hanging="360" w:left="2880"/>
      </w:pPr>
      <w:rPr>
        <w:rFonts w:ascii="Symbol" w:hAnsi="Symbol"/>
      </w:rPr>
    </w:lvl>
    <w:lvl w:ilvl="4">
      <w:numFmt w:val="bullet"/>
      <w:suff w:val="tab"/>
      <w:lvlText w:val="o"/>
      <w:pPr>
        <w:widowControl w:val="0"/>
        <w:ind w:hanging="360" w:left="3600"/>
      </w:pPr>
      <w:rPr>
        <w:rFonts w:ascii="Courier New" w:hAnsi="Courier New"/>
      </w:rPr>
    </w:lvl>
    <w:lvl w:ilvl="5">
      <w:numFmt w:val="bullet"/>
      <w:suff w:val="tab"/>
      <w:lvlText w:val=""/>
      <w:pPr>
        <w:widowControl w:val="0"/>
        <w:ind w:hanging="360" w:left="4320"/>
      </w:pPr>
      <w:rPr>
        <w:rFonts w:ascii="Wingdings" w:hAnsi="Wingdings"/>
      </w:rPr>
    </w:lvl>
    <w:lvl w:ilvl="6">
      <w:numFmt w:val="bullet"/>
      <w:suff w:val="tab"/>
      <w:lvlText w:val=""/>
      <w:pPr>
        <w:widowControl w:val="0"/>
        <w:ind w:hanging="360" w:left="5040"/>
      </w:pPr>
      <w:rPr>
        <w:rFonts w:ascii="Symbol" w:hAnsi="Symbol"/>
      </w:rPr>
    </w:lvl>
    <w:lvl w:ilvl="7">
      <w:numFmt w:val="bullet"/>
      <w:suff w:val="tab"/>
      <w:lvlText w:val="o"/>
      <w:pPr>
        <w:widowControl w:val="0"/>
        <w:ind w:hanging="360" w:left="5760"/>
      </w:pPr>
      <w:rPr>
        <w:rFonts w:ascii="Courier New" w:hAnsi="Courier New"/>
      </w:rPr>
    </w:lvl>
    <w:lvl w:ilvl="8">
      <w:numFmt w:val="bullet"/>
      <w:suff w:val="tab"/>
      <w:lvlText w:val=""/>
      <w:pPr>
        <w:widowControl w:val="0"/>
        <w:ind w:hanging="360" w:left="6480"/>
      </w:pPr>
      <w:rPr>
        <w:rFonts w:ascii="Wingdings" w:hAnsi="Wingdings"/>
      </w:rPr>
    </w:lvl>
  </w:abstractNum>
  <w:abstractNum w:abstractNumId="15">
    <w:lvl w:ilvl="0">
      <w:start w:val="1"/>
      <w:numFmt w:val="decimal"/>
      <w:suff w:val="tab"/>
      <w:lvlText w:val="%1."/>
      <w:pPr>
        <w:widowControl w:val="0"/>
        <w:ind w:hanging="360" w:left="720"/>
      </w:pPr>
    </w:lvl>
    <w:lvl w:ilvl="1">
      <w:start w:val="1"/>
      <w:numFmt w:val="lowerLetter"/>
      <w:suff w:val="tab"/>
      <w:lvlText w:val="%2."/>
      <w:pPr>
        <w:widowControl w:val="0"/>
        <w:ind w:hanging="360" w:left="1440"/>
      </w:pPr>
    </w:lvl>
    <w:lvl w:ilvl="2">
      <w:start w:val="1"/>
      <w:numFmt w:val="lowerRoman"/>
      <w:suff w:val="tab"/>
      <w:lvlText w:val="%3."/>
      <w:lvlJc w:val="right"/>
      <w:pPr>
        <w:widowControl w:val="0"/>
        <w:ind w:hanging="360" w:left="2160"/>
      </w:pPr>
    </w:lvl>
    <w:lvl w:ilvl="3">
      <w:start w:val="1"/>
      <w:numFmt w:val="decimal"/>
      <w:suff w:val="tab"/>
      <w:lvlText w:val="%4."/>
      <w:pPr>
        <w:widowControl w:val="0"/>
        <w:ind w:hanging="360" w:left="2880"/>
      </w:pPr>
    </w:lvl>
    <w:lvl w:ilvl="4">
      <w:start w:val="1"/>
      <w:numFmt w:val="lowerLetter"/>
      <w:suff w:val="tab"/>
      <w:lvlText w:val="%5."/>
      <w:pPr>
        <w:widowControl w:val="0"/>
        <w:ind w:hanging="360" w:left="3600"/>
      </w:pPr>
    </w:lvl>
    <w:lvl w:ilvl="5">
      <w:start w:val="1"/>
      <w:numFmt w:val="lowerRoman"/>
      <w:suff w:val="tab"/>
      <w:lvlText w:val="%6."/>
      <w:lvlJc w:val="right"/>
      <w:pPr>
        <w:widowControl w:val="0"/>
        <w:ind w:hanging="360" w:left="4320"/>
      </w:pPr>
    </w:lvl>
    <w:lvl w:ilvl="6">
      <w:start w:val="1"/>
      <w:numFmt w:val="decimal"/>
      <w:suff w:val="tab"/>
      <w:lvlText w:val="%7."/>
      <w:pPr>
        <w:widowControl w:val="0"/>
        <w:ind w:hanging="360" w:left="5040"/>
      </w:pPr>
    </w:lvl>
    <w:lvl w:ilvl="7">
      <w:start w:val="1"/>
      <w:numFmt w:val="lowerLetter"/>
      <w:suff w:val="tab"/>
      <w:lvlText w:val="%8."/>
      <w:pPr>
        <w:widowControl w:val="0"/>
        <w:ind w:hanging="360" w:left="5760"/>
      </w:pPr>
    </w:lvl>
    <w:lvl w:ilvl="8">
      <w:start w:val="1"/>
      <w:numFmt w:val="lowerRoman"/>
      <w:suff w:val="tab"/>
      <w:lvlText w:val="%9."/>
      <w:lvlJc w:val="right"/>
      <w:pPr>
        <w:widowControl w:val="0"/>
        <w:ind w:hanging="360" w:left="6480"/>
      </w:pPr>
    </w:lvl>
  </w:abstractNum>
  <w:abstractNum w:abstractNumId="16">
    <w:lvl w:ilvl="0">
      <w:start w:val="1"/>
      <w:numFmt w:val="decimal"/>
      <w:suff w:val="tab"/>
      <w:lvlText w:val="%1."/>
      <w:pPr>
        <w:widowControl w:val="0"/>
        <w:ind w:hanging="360" w:left="720"/>
      </w:pPr>
    </w:lvl>
    <w:lvl w:ilvl="1">
      <w:start w:val="1"/>
      <w:numFmt w:val="lowerLetter"/>
      <w:suff w:val="tab"/>
      <w:lvlText w:val="%2."/>
      <w:pPr>
        <w:widowControl w:val="0"/>
        <w:ind w:hanging="360" w:left="1440"/>
      </w:pPr>
    </w:lvl>
    <w:lvl w:ilvl="2">
      <w:start w:val="1"/>
      <w:numFmt w:val="lowerRoman"/>
      <w:suff w:val="tab"/>
      <w:lvlText w:val="%3."/>
      <w:lvlJc w:val="right"/>
      <w:pPr>
        <w:widowControl w:val="0"/>
        <w:ind w:hanging="360" w:left="2160"/>
      </w:pPr>
    </w:lvl>
    <w:lvl w:ilvl="3">
      <w:start w:val="1"/>
      <w:numFmt w:val="decimal"/>
      <w:suff w:val="tab"/>
      <w:lvlText w:val="%4."/>
      <w:pPr>
        <w:widowControl w:val="0"/>
        <w:ind w:hanging="360" w:left="2880"/>
      </w:pPr>
    </w:lvl>
    <w:lvl w:ilvl="4">
      <w:start w:val="1"/>
      <w:numFmt w:val="lowerLetter"/>
      <w:suff w:val="tab"/>
      <w:lvlText w:val="%5."/>
      <w:pPr>
        <w:widowControl w:val="0"/>
        <w:ind w:hanging="360" w:left="3600"/>
      </w:pPr>
    </w:lvl>
    <w:lvl w:ilvl="5">
      <w:start w:val="1"/>
      <w:numFmt w:val="lowerRoman"/>
      <w:suff w:val="tab"/>
      <w:lvlText w:val="%6."/>
      <w:lvlJc w:val="right"/>
      <w:pPr>
        <w:widowControl w:val="0"/>
        <w:ind w:hanging="360" w:left="4320"/>
      </w:pPr>
    </w:lvl>
    <w:lvl w:ilvl="6">
      <w:start w:val="1"/>
      <w:numFmt w:val="decimal"/>
      <w:suff w:val="tab"/>
      <w:lvlText w:val="%7."/>
      <w:pPr>
        <w:widowControl w:val="0"/>
        <w:ind w:hanging="360" w:left="5040"/>
      </w:pPr>
    </w:lvl>
    <w:lvl w:ilvl="7">
      <w:start w:val="1"/>
      <w:numFmt w:val="lowerLetter"/>
      <w:suff w:val="tab"/>
      <w:lvlText w:val="%8."/>
      <w:pPr>
        <w:widowControl w:val="0"/>
        <w:ind w:hanging="360" w:left="5760"/>
      </w:pPr>
    </w:lvl>
    <w:lvl w:ilvl="8">
      <w:start w:val="1"/>
      <w:numFmt w:val="lowerRoman"/>
      <w:suff w:val="tab"/>
      <w:lvlText w:val="%9."/>
      <w:lvlJc w:val="right"/>
      <w:pPr>
        <w:widowControl w:val="0"/>
        <w:ind w:hanging="360" w:left="6480"/>
      </w:pPr>
    </w:lvl>
  </w:abstractNum>
  <w:abstractNum w:abstractNumId="17">
    <w:lvl w:ilvl="0">
      <w:start w:val="1"/>
      <w:numFmt w:val="decimal"/>
      <w:suff w:val="tab"/>
      <w:lvlText w:val="%1."/>
      <w:pPr>
        <w:widowControl w:val="0"/>
        <w:ind w:hanging="360" w:left="720"/>
      </w:pPr>
    </w:lvl>
    <w:lvl w:ilvl="1">
      <w:start w:val="1"/>
      <w:numFmt w:val="lowerLetter"/>
      <w:suff w:val="tab"/>
      <w:lvlText w:val="%2."/>
      <w:pPr>
        <w:widowControl w:val="0"/>
        <w:ind w:hanging="360" w:left="1440"/>
      </w:pPr>
    </w:lvl>
    <w:lvl w:ilvl="2">
      <w:start w:val="1"/>
      <w:numFmt w:val="lowerRoman"/>
      <w:suff w:val="tab"/>
      <w:lvlText w:val="%3."/>
      <w:lvlJc w:val="right"/>
      <w:pPr>
        <w:widowControl w:val="0"/>
        <w:ind w:hanging="360" w:left="2160"/>
      </w:pPr>
    </w:lvl>
    <w:lvl w:ilvl="3">
      <w:start w:val="1"/>
      <w:numFmt w:val="decimal"/>
      <w:suff w:val="tab"/>
      <w:lvlText w:val="%4."/>
      <w:pPr>
        <w:widowControl w:val="0"/>
        <w:ind w:hanging="360" w:left="2880"/>
      </w:pPr>
    </w:lvl>
    <w:lvl w:ilvl="4">
      <w:start w:val="1"/>
      <w:numFmt w:val="lowerLetter"/>
      <w:suff w:val="tab"/>
      <w:lvlText w:val="%5."/>
      <w:pPr>
        <w:widowControl w:val="0"/>
        <w:ind w:hanging="360" w:left="3600"/>
      </w:pPr>
    </w:lvl>
    <w:lvl w:ilvl="5">
      <w:start w:val="1"/>
      <w:numFmt w:val="lowerRoman"/>
      <w:suff w:val="tab"/>
      <w:lvlText w:val="%6."/>
      <w:lvlJc w:val="right"/>
      <w:pPr>
        <w:widowControl w:val="0"/>
        <w:ind w:hanging="360" w:left="4320"/>
      </w:pPr>
    </w:lvl>
    <w:lvl w:ilvl="6">
      <w:start w:val="1"/>
      <w:numFmt w:val="decimal"/>
      <w:suff w:val="tab"/>
      <w:lvlText w:val="%7."/>
      <w:pPr>
        <w:widowControl w:val="0"/>
        <w:ind w:hanging="360" w:left="5040"/>
      </w:pPr>
    </w:lvl>
    <w:lvl w:ilvl="7">
      <w:start w:val="1"/>
      <w:numFmt w:val="lowerLetter"/>
      <w:suff w:val="tab"/>
      <w:lvlText w:val="%8."/>
      <w:pPr>
        <w:widowControl w:val="0"/>
        <w:ind w:hanging="360" w:left="5760"/>
      </w:pPr>
    </w:lvl>
    <w:lvl w:ilvl="8">
      <w:start w:val="1"/>
      <w:numFmt w:val="lowerRoman"/>
      <w:suff w:val="tab"/>
      <w:lvlText w:val="%9."/>
      <w:lvlJc w:val="right"/>
      <w:pPr>
        <w:widowControl w:val="0"/>
        <w:ind w:hanging="360" w:left="6480"/>
      </w:pPr>
    </w:lvl>
  </w:abstractNum>
  <w:abstractNum w:abstractNumId="18">
    <w:lvl w:ilvl="0">
      <w:numFmt w:val="bullet"/>
      <w:suff w:val="tab"/>
      <w:lvlText w:val=""/>
      <w:pPr>
        <w:widowControl w:val="0"/>
        <w:ind w:hanging="360" w:left="720"/>
      </w:pPr>
      <w:rPr>
        <w:rFonts w:ascii="Symbol" w:hAnsi="Symbol"/>
      </w:rPr>
    </w:lvl>
    <w:lvl w:ilvl="1">
      <w:numFmt w:val="bullet"/>
      <w:suff w:val="tab"/>
      <w:lvlText w:val="o"/>
      <w:pPr>
        <w:widowControl w:val="0"/>
        <w:ind w:hanging="360" w:left="1440"/>
      </w:pPr>
      <w:rPr>
        <w:rFonts w:ascii="Courier New" w:hAnsi="Courier New"/>
      </w:rPr>
    </w:lvl>
    <w:lvl w:ilvl="2">
      <w:numFmt w:val="bullet"/>
      <w:suff w:val="tab"/>
      <w:lvlText w:val=""/>
      <w:pPr>
        <w:widowControl w:val="0"/>
        <w:ind w:hanging="360" w:left="2160"/>
      </w:pPr>
      <w:rPr>
        <w:rFonts w:ascii="Wingdings" w:hAnsi="Wingdings"/>
      </w:rPr>
    </w:lvl>
    <w:lvl w:ilvl="3">
      <w:numFmt w:val="bullet"/>
      <w:suff w:val="tab"/>
      <w:lvlText w:val=""/>
      <w:pPr>
        <w:widowControl w:val="0"/>
        <w:ind w:hanging="360" w:left="2880"/>
      </w:pPr>
      <w:rPr>
        <w:rFonts w:ascii="Symbol" w:hAnsi="Symbol"/>
      </w:rPr>
    </w:lvl>
    <w:lvl w:ilvl="4">
      <w:numFmt w:val="bullet"/>
      <w:suff w:val="tab"/>
      <w:lvlText w:val="o"/>
      <w:pPr>
        <w:widowControl w:val="0"/>
        <w:ind w:hanging="360" w:left="3600"/>
      </w:pPr>
      <w:rPr>
        <w:rFonts w:ascii="Courier New" w:hAnsi="Courier New"/>
      </w:rPr>
    </w:lvl>
    <w:lvl w:ilvl="5">
      <w:numFmt w:val="bullet"/>
      <w:suff w:val="tab"/>
      <w:lvlText w:val=""/>
      <w:pPr>
        <w:widowControl w:val="0"/>
        <w:ind w:hanging="360" w:left="4320"/>
      </w:pPr>
      <w:rPr>
        <w:rFonts w:ascii="Wingdings" w:hAnsi="Wingdings"/>
      </w:rPr>
    </w:lvl>
    <w:lvl w:ilvl="6">
      <w:numFmt w:val="bullet"/>
      <w:suff w:val="tab"/>
      <w:lvlText w:val=""/>
      <w:pPr>
        <w:widowControl w:val="0"/>
        <w:ind w:hanging="360" w:left="5040"/>
      </w:pPr>
      <w:rPr>
        <w:rFonts w:ascii="Symbol" w:hAnsi="Symbol"/>
      </w:rPr>
    </w:lvl>
    <w:lvl w:ilvl="7">
      <w:numFmt w:val="bullet"/>
      <w:suff w:val="tab"/>
      <w:lvlText w:val="o"/>
      <w:pPr>
        <w:widowControl w:val="0"/>
        <w:ind w:hanging="360" w:left="5760"/>
      </w:pPr>
      <w:rPr>
        <w:rFonts w:ascii="Courier New" w:hAnsi="Courier New"/>
      </w:rPr>
    </w:lvl>
    <w:lvl w:ilvl="8">
      <w:numFmt w:val="bullet"/>
      <w:suff w:val="tab"/>
      <w:lvlText w:val=""/>
      <w:pPr>
        <w:widowControl w:val="0"/>
        <w:ind w:hanging="360" w:left="6480"/>
      </w:pPr>
      <w:rPr>
        <w:rFonts w:ascii="Wingdings" w:hAnsi="Wingdings"/>
      </w:rPr>
    </w:lvl>
  </w:abstractNum>
  <w:abstractNum w:abstractNumId="19">
    <w:lvl w:ilvl="0">
      <w:start w:val="1"/>
      <w:numFmt w:val="decimal"/>
      <w:suff w:val="tab"/>
      <w:lvlText w:val="%1."/>
      <w:pPr>
        <w:widowControl w:val="0"/>
        <w:ind w:hanging="360" w:left="720"/>
      </w:pPr>
    </w:lvl>
    <w:lvl w:ilvl="1">
      <w:start w:val="1"/>
      <w:numFmt w:val="lowerLetter"/>
      <w:suff w:val="tab"/>
      <w:lvlText w:val="%2."/>
      <w:pPr>
        <w:widowControl w:val="0"/>
        <w:ind w:hanging="360" w:left="1440"/>
      </w:pPr>
    </w:lvl>
    <w:lvl w:ilvl="2">
      <w:start w:val="1"/>
      <w:numFmt w:val="lowerRoman"/>
      <w:suff w:val="tab"/>
      <w:lvlText w:val="%3."/>
      <w:lvlJc w:val="right"/>
      <w:pPr>
        <w:widowControl w:val="0"/>
        <w:ind w:hanging="360" w:left="2160"/>
      </w:pPr>
    </w:lvl>
    <w:lvl w:ilvl="3">
      <w:start w:val="1"/>
      <w:numFmt w:val="decimal"/>
      <w:suff w:val="tab"/>
      <w:lvlText w:val="%4."/>
      <w:pPr>
        <w:widowControl w:val="0"/>
        <w:ind w:hanging="360" w:left="2880"/>
      </w:pPr>
    </w:lvl>
    <w:lvl w:ilvl="4">
      <w:start w:val="1"/>
      <w:numFmt w:val="lowerLetter"/>
      <w:suff w:val="tab"/>
      <w:lvlText w:val="%5."/>
      <w:pPr>
        <w:widowControl w:val="0"/>
        <w:ind w:hanging="360" w:left="3600"/>
      </w:pPr>
    </w:lvl>
    <w:lvl w:ilvl="5">
      <w:start w:val="1"/>
      <w:numFmt w:val="lowerRoman"/>
      <w:suff w:val="tab"/>
      <w:lvlText w:val="%6."/>
      <w:lvlJc w:val="right"/>
      <w:pPr>
        <w:widowControl w:val="0"/>
        <w:ind w:hanging="360" w:left="4320"/>
      </w:pPr>
    </w:lvl>
    <w:lvl w:ilvl="6">
      <w:start w:val="1"/>
      <w:numFmt w:val="decimal"/>
      <w:suff w:val="tab"/>
      <w:lvlText w:val="%7."/>
      <w:pPr>
        <w:widowControl w:val="0"/>
        <w:ind w:hanging="360" w:left="5040"/>
      </w:pPr>
    </w:lvl>
    <w:lvl w:ilvl="7">
      <w:start w:val="1"/>
      <w:numFmt w:val="lowerLetter"/>
      <w:suff w:val="tab"/>
      <w:lvlText w:val="%8."/>
      <w:pPr>
        <w:widowControl w:val="0"/>
        <w:ind w:hanging="360" w:left="5760"/>
      </w:pPr>
    </w:lvl>
    <w:lvl w:ilvl="8">
      <w:start w:val="1"/>
      <w:numFmt w:val="lowerRoman"/>
      <w:suff w:val="tab"/>
      <w:lvlText w:val="%9."/>
      <w:lvlJc w:val="right"/>
      <w:pPr>
        <w:widowControl w:val="0"/>
        <w:ind w:hanging="360" w:left="6480"/>
      </w:pPr>
    </w:lvl>
  </w:abstractNum>
  <w:abstractNum w:abstractNumId="20">
    <w:lvl w:ilvl="0">
      <w:start w:val="1"/>
      <w:numFmt w:val="decimal"/>
      <w:suff w:val="tab"/>
      <w:lvlText w:val="%1."/>
      <w:pPr>
        <w:widowControl w:val="0"/>
        <w:ind w:hanging="360" w:left="720"/>
      </w:pPr>
    </w:lvl>
    <w:lvl w:ilvl="1">
      <w:start w:val="1"/>
      <w:numFmt w:val="lowerLetter"/>
      <w:suff w:val="tab"/>
      <w:lvlText w:val="%2."/>
      <w:pPr>
        <w:widowControl w:val="0"/>
        <w:ind w:hanging="360" w:left="1440"/>
      </w:pPr>
    </w:lvl>
    <w:lvl w:ilvl="2">
      <w:start w:val="1"/>
      <w:numFmt w:val="lowerRoman"/>
      <w:suff w:val="tab"/>
      <w:lvlText w:val="%3."/>
      <w:lvlJc w:val="right"/>
      <w:pPr>
        <w:widowControl w:val="0"/>
        <w:ind w:hanging="360" w:left="2160"/>
      </w:pPr>
    </w:lvl>
    <w:lvl w:ilvl="3">
      <w:start w:val="1"/>
      <w:numFmt w:val="decimal"/>
      <w:suff w:val="tab"/>
      <w:lvlText w:val="%4."/>
      <w:pPr>
        <w:widowControl w:val="0"/>
        <w:ind w:hanging="360" w:left="2880"/>
      </w:pPr>
    </w:lvl>
    <w:lvl w:ilvl="4">
      <w:start w:val="1"/>
      <w:numFmt w:val="lowerLetter"/>
      <w:suff w:val="tab"/>
      <w:lvlText w:val="%5."/>
      <w:pPr>
        <w:widowControl w:val="0"/>
        <w:ind w:hanging="360" w:left="3600"/>
      </w:pPr>
    </w:lvl>
    <w:lvl w:ilvl="5">
      <w:start w:val="1"/>
      <w:numFmt w:val="lowerRoman"/>
      <w:suff w:val="tab"/>
      <w:lvlText w:val="%6."/>
      <w:lvlJc w:val="right"/>
      <w:pPr>
        <w:widowControl w:val="0"/>
        <w:ind w:hanging="360" w:left="4320"/>
      </w:pPr>
    </w:lvl>
    <w:lvl w:ilvl="6">
      <w:start w:val="1"/>
      <w:numFmt w:val="decimal"/>
      <w:suff w:val="tab"/>
      <w:lvlText w:val="%7."/>
      <w:pPr>
        <w:widowControl w:val="0"/>
        <w:ind w:hanging="360" w:left="5040"/>
      </w:pPr>
    </w:lvl>
    <w:lvl w:ilvl="7">
      <w:start w:val="1"/>
      <w:numFmt w:val="lowerLetter"/>
      <w:suff w:val="tab"/>
      <w:lvlText w:val="%8."/>
      <w:pPr>
        <w:widowControl w:val="0"/>
        <w:ind w:hanging="360" w:left="5760"/>
      </w:pPr>
    </w:lvl>
    <w:lvl w:ilvl="8">
      <w:start w:val="1"/>
      <w:numFmt w:val="lowerRoman"/>
      <w:suff w:val="tab"/>
      <w:lvlText w:val="%9."/>
      <w:lvlJc w:val="right"/>
      <w:pPr>
        <w:widowControl w:val="0"/>
        <w:ind w:hanging="360" w:left="6480"/>
      </w:pPr>
    </w:lvl>
  </w:abstractNum>
  <w:abstractNum w:abstractNumId="21">
    <w:lvl w:ilvl="0">
      <w:start w:val="1"/>
      <w:numFmt w:val="decimal"/>
      <w:suff w:val="tab"/>
      <w:lvlText w:val="%1."/>
      <w:pPr>
        <w:widowControl w:val="0"/>
        <w:ind w:hanging="360" w:left="720"/>
      </w:pPr>
    </w:lvl>
    <w:lvl w:ilvl="1">
      <w:start w:val="1"/>
      <w:numFmt w:val="lowerLetter"/>
      <w:suff w:val="tab"/>
      <w:lvlText w:val="%2."/>
      <w:pPr>
        <w:widowControl w:val="0"/>
        <w:ind w:hanging="360" w:left="1440"/>
      </w:pPr>
    </w:lvl>
    <w:lvl w:ilvl="2">
      <w:start w:val="1"/>
      <w:numFmt w:val="lowerRoman"/>
      <w:suff w:val="tab"/>
      <w:lvlText w:val="%3."/>
      <w:lvlJc w:val="right"/>
      <w:pPr>
        <w:widowControl w:val="0"/>
        <w:ind w:hanging="360" w:left="2160"/>
      </w:pPr>
    </w:lvl>
    <w:lvl w:ilvl="3">
      <w:start w:val="1"/>
      <w:numFmt w:val="decimal"/>
      <w:suff w:val="tab"/>
      <w:lvlText w:val="%4."/>
      <w:pPr>
        <w:widowControl w:val="0"/>
        <w:ind w:hanging="360" w:left="2880"/>
      </w:pPr>
    </w:lvl>
    <w:lvl w:ilvl="4">
      <w:start w:val="1"/>
      <w:numFmt w:val="lowerLetter"/>
      <w:suff w:val="tab"/>
      <w:lvlText w:val="%5."/>
      <w:pPr>
        <w:widowControl w:val="0"/>
        <w:ind w:hanging="360" w:left="3600"/>
      </w:pPr>
    </w:lvl>
    <w:lvl w:ilvl="5">
      <w:start w:val="1"/>
      <w:numFmt w:val="lowerRoman"/>
      <w:suff w:val="tab"/>
      <w:lvlText w:val="%6."/>
      <w:lvlJc w:val="right"/>
      <w:pPr>
        <w:widowControl w:val="0"/>
        <w:ind w:hanging="360" w:left="4320"/>
      </w:pPr>
    </w:lvl>
    <w:lvl w:ilvl="6">
      <w:start w:val="1"/>
      <w:numFmt w:val="decimal"/>
      <w:suff w:val="tab"/>
      <w:lvlText w:val="%7."/>
      <w:pPr>
        <w:widowControl w:val="0"/>
        <w:ind w:hanging="360" w:left="5040"/>
      </w:pPr>
    </w:lvl>
    <w:lvl w:ilvl="7">
      <w:start w:val="1"/>
      <w:numFmt w:val="lowerLetter"/>
      <w:suff w:val="tab"/>
      <w:lvlText w:val="%8."/>
      <w:pPr>
        <w:widowControl w:val="0"/>
        <w:ind w:hanging="360" w:left="5760"/>
      </w:pPr>
    </w:lvl>
    <w:lvl w:ilvl="8">
      <w:start w:val="1"/>
      <w:numFmt w:val="lowerRoman"/>
      <w:suff w:val="tab"/>
      <w:lvlText w:val="%9."/>
      <w:lvlJc w:val="right"/>
      <w:pPr>
        <w:widowControl w:val="0"/>
        <w:ind w:hanging="360" w:left="6480"/>
      </w:pPr>
    </w:lvl>
  </w:abstractNum>
  <w:abstractNum w:abstractNumId="22">
    <w:lvl w:ilvl="0">
      <w:start w:val="1"/>
      <w:numFmt w:val="decimal"/>
      <w:suff w:val="tab"/>
      <w:lvlText w:val="%1."/>
      <w:pPr>
        <w:widowControl w:val="0"/>
        <w:ind w:hanging="360" w:left="720"/>
      </w:pPr>
    </w:lvl>
    <w:lvl w:ilvl="1">
      <w:start w:val="1"/>
      <w:numFmt w:val="lowerLetter"/>
      <w:suff w:val="tab"/>
      <w:lvlText w:val="%2."/>
      <w:pPr>
        <w:widowControl w:val="0"/>
        <w:ind w:hanging="360" w:left="1440"/>
      </w:pPr>
    </w:lvl>
    <w:lvl w:ilvl="2">
      <w:start w:val="1"/>
      <w:numFmt w:val="lowerRoman"/>
      <w:suff w:val="tab"/>
      <w:lvlText w:val="%3."/>
      <w:lvlJc w:val="right"/>
      <w:pPr>
        <w:widowControl w:val="0"/>
        <w:ind w:hanging="360" w:left="2160"/>
      </w:pPr>
    </w:lvl>
    <w:lvl w:ilvl="3">
      <w:start w:val="1"/>
      <w:numFmt w:val="decimal"/>
      <w:suff w:val="tab"/>
      <w:lvlText w:val="%4."/>
      <w:pPr>
        <w:widowControl w:val="0"/>
        <w:ind w:hanging="360" w:left="2880"/>
      </w:pPr>
    </w:lvl>
    <w:lvl w:ilvl="4">
      <w:start w:val="1"/>
      <w:numFmt w:val="lowerLetter"/>
      <w:suff w:val="tab"/>
      <w:lvlText w:val="%5."/>
      <w:pPr>
        <w:widowControl w:val="0"/>
        <w:ind w:hanging="360" w:left="3600"/>
      </w:pPr>
    </w:lvl>
    <w:lvl w:ilvl="5">
      <w:start w:val="1"/>
      <w:numFmt w:val="lowerRoman"/>
      <w:suff w:val="tab"/>
      <w:lvlText w:val="%6."/>
      <w:lvlJc w:val="right"/>
      <w:pPr>
        <w:widowControl w:val="0"/>
        <w:ind w:hanging="360" w:left="4320"/>
      </w:pPr>
    </w:lvl>
    <w:lvl w:ilvl="6">
      <w:start w:val="1"/>
      <w:numFmt w:val="decimal"/>
      <w:suff w:val="tab"/>
      <w:lvlText w:val="%7."/>
      <w:pPr>
        <w:widowControl w:val="0"/>
        <w:ind w:hanging="360" w:left="5040"/>
      </w:pPr>
    </w:lvl>
    <w:lvl w:ilvl="7">
      <w:start w:val="1"/>
      <w:numFmt w:val="lowerLetter"/>
      <w:suff w:val="tab"/>
      <w:lvlText w:val="%8."/>
      <w:pPr>
        <w:widowControl w:val="0"/>
        <w:ind w:hanging="360" w:left="5760"/>
      </w:pPr>
    </w:lvl>
    <w:lvl w:ilvl="8">
      <w:start w:val="1"/>
      <w:numFmt w:val="lowerRoman"/>
      <w:suff w:val="tab"/>
      <w:lvlText w:val="%9."/>
      <w:lvlJc w:val="right"/>
      <w:pPr>
        <w:widowControl w:val="0"/>
        <w:ind w:hanging="360" w:left="6480"/>
      </w:pPr>
    </w:lvl>
  </w:abstractNum>
  <w:abstractNum w:abstractNumId="23">
    <w:lvl w:ilvl="0">
      <w:numFmt w:val="bullet"/>
      <w:suff w:val="tab"/>
      <w:lvlText w:val=""/>
      <w:pPr>
        <w:widowControl w:val="0"/>
        <w:ind w:hanging="360" w:left="720"/>
      </w:pPr>
      <w:rPr>
        <w:rFonts w:ascii="Symbol" w:hAnsi="Symbol"/>
      </w:rPr>
    </w:lvl>
    <w:lvl w:ilvl="1">
      <w:numFmt w:val="bullet"/>
      <w:suff w:val="tab"/>
      <w:lvlText w:val="o"/>
      <w:pPr>
        <w:widowControl w:val="0"/>
        <w:ind w:hanging="360" w:left="1440"/>
      </w:pPr>
      <w:rPr>
        <w:rFonts w:ascii="Courier New" w:hAnsi="Courier New"/>
      </w:rPr>
    </w:lvl>
    <w:lvl w:ilvl="2">
      <w:numFmt w:val="bullet"/>
      <w:suff w:val="tab"/>
      <w:lvlText w:val=""/>
      <w:pPr>
        <w:widowControl w:val="0"/>
        <w:ind w:hanging="360" w:left="2160"/>
      </w:pPr>
      <w:rPr>
        <w:rFonts w:ascii="Wingdings" w:hAnsi="Wingdings"/>
      </w:rPr>
    </w:lvl>
    <w:lvl w:ilvl="3">
      <w:numFmt w:val="bullet"/>
      <w:suff w:val="tab"/>
      <w:lvlText w:val=""/>
      <w:pPr>
        <w:widowControl w:val="0"/>
        <w:ind w:hanging="360" w:left="2880"/>
      </w:pPr>
      <w:rPr>
        <w:rFonts w:ascii="Symbol" w:hAnsi="Symbol"/>
      </w:rPr>
    </w:lvl>
    <w:lvl w:ilvl="4">
      <w:numFmt w:val="bullet"/>
      <w:suff w:val="tab"/>
      <w:lvlText w:val="o"/>
      <w:pPr>
        <w:widowControl w:val="0"/>
        <w:ind w:hanging="360" w:left="3600"/>
      </w:pPr>
      <w:rPr>
        <w:rFonts w:ascii="Courier New" w:hAnsi="Courier New"/>
      </w:rPr>
    </w:lvl>
    <w:lvl w:ilvl="5">
      <w:numFmt w:val="bullet"/>
      <w:suff w:val="tab"/>
      <w:lvlText w:val=""/>
      <w:pPr>
        <w:widowControl w:val="0"/>
        <w:ind w:hanging="360" w:left="4320"/>
      </w:pPr>
      <w:rPr>
        <w:rFonts w:ascii="Wingdings" w:hAnsi="Wingdings"/>
      </w:rPr>
    </w:lvl>
    <w:lvl w:ilvl="6">
      <w:numFmt w:val="bullet"/>
      <w:suff w:val="tab"/>
      <w:lvlText w:val=""/>
      <w:pPr>
        <w:widowControl w:val="0"/>
        <w:ind w:hanging="360" w:left="5040"/>
      </w:pPr>
      <w:rPr>
        <w:rFonts w:ascii="Symbol" w:hAnsi="Symbol"/>
      </w:rPr>
    </w:lvl>
    <w:lvl w:ilvl="7">
      <w:numFmt w:val="bullet"/>
      <w:suff w:val="tab"/>
      <w:lvlText w:val="o"/>
      <w:pPr>
        <w:widowControl w:val="0"/>
        <w:ind w:hanging="360" w:left="5760"/>
      </w:pPr>
      <w:rPr>
        <w:rFonts w:ascii="Courier New" w:hAnsi="Courier New"/>
      </w:rPr>
    </w:lvl>
    <w:lvl w:ilvl="8">
      <w:numFmt w:val="bullet"/>
      <w:suff w:val="tab"/>
      <w:lvlText w:val=""/>
      <w:pPr>
        <w:widowControl w:val="0"/>
        <w:ind w:hanging="360" w:left="6480"/>
      </w:pPr>
      <w:rPr>
        <w:rFonts w:ascii="Wingdings" w:hAnsi="Wingdings"/>
      </w:rPr>
    </w:lvl>
  </w:abstractNum>
  <w:abstractNum w:abstractNumId="24">
    <w:lvl w:ilvl="0">
      <w:start w:val="1"/>
      <w:numFmt w:val="decimal"/>
      <w:suff w:val="tab"/>
      <w:lvlText w:val="%1."/>
      <w:pPr>
        <w:widowControl w:val="0"/>
        <w:ind w:hanging="360" w:left="720"/>
      </w:pPr>
    </w:lvl>
    <w:lvl w:ilvl="1">
      <w:start w:val="1"/>
      <w:numFmt w:val="lowerLetter"/>
      <w:suff w:val="tab"/>
      <w:lvlText w:val="%2."/>
      <w:pPr>
        <w:widowControl w:val="0"/>
        <w:ind w:hanging="360" w:left="1440"/>
      </w:pPr>
    </w:lvl>
    <w:lvl w:ilvl="2">
      <w:start w:val="1"/>
      <w:numFmt w:val="lowerRoman"/>
      <w:suff w:val="tab"/>
      <w:lvlText w:val="%3."/>
      <w:lvlJc w:val="right"/>
      <w:pPr>
        <w:widowControl w:val="0"/>
        <w:ind w:hanging="360" w:left="2160"/>
      </w:pPr>
    </w:lvl>
    <w:lvl w:ilvl="3">
      <w:start w:val="1"/>
      <w:numFmt w:val="decimal"/>
      <w:suff w:val="tab"/>
      <w:lvlText w:val="%4."/>
      <w:pPr>
        <w:widowControl w:val="0"/>
        <w:ind w:hanging="360" w:left="2880"/>
      </w:pPr>
    </w:lvl>
    <w:lvl w:ilvl="4">
      <w:start w:val="1"/>
      <w:numFmt w:val="lowerLetter"/>
      <w:suff w:val="tab"/>
      <w:lvlText w:val="%5."/>
      <w:pPr>
        <w:widowControl w:val="0"/>
        <w:ind w:hanging="360" w:left="3600"/>
      </w:pPr>
    </w:lvl>
    <w:lvl w:ilvl="5">
      <w:start w:val="1"/>
      <w:numFmt w:val="lowerRoman"/>
      <w:suff w:val="tab"/>
      <w:lvlText w:val="%6."/>
      <w:lvlJc w:val="right"/>
      <w:pPr>
        <w:widowControl w:val="0"/>
        <w:ind w:hanging="360" w:left="4320"/>
      </w:pPr>
    </w:lvl>
    <w:lvl w:ilvl="6">
      <w:start w:val="1"/>
      <w:numFmt w:val="decimal"/>
      <w:suff w:val="tab"/>
      <w:lvlText w:val="%7."/>
      <w:pPr>
        <w:widowControl w:val="0"/>
        <w:ind w:hanging="360" w:left="5040"/>
      </w:pPr>
    </w:lvl>
    <w:lvl w:ilvl="7">
      <w:start w:val="1"/>
      <w:numFmt w:val="lowerLetter"/>
      <w:suff w:val="tab"/>
      <w:lvlText w:val="%8."/>
      <w:pPr>
        <w:widowControl w:val="0"/>
        <w:ind w:hanging="360" w:left="5760"/>
      </w:pPr>
    </w:lvl>
    <w:lvl w:ilvl="8">
      <w:start w:val="1"/>
      <w:numFmt w:val="lowerRoman"/>
      <w:suff w:val="tab"/>
      <w:lvlText w:val="%9."/>
      <w:lvlJc w:val="right"/>
      <w:pPr>
        <w:widowControl w:val="0"/>
        <w:ind w:hanging="360" w:left="6480"/>
      </w:pPr>
    </w:lvl>
  </w:abstractNum>
  <w:abstractNum w:abstractNumId="25">
    <w:lvl w:ilvl="0">
      <w:numFmt w:val="bullet"/>
      <w:suff w:val="tab"/>
      <w:lvlText w:val=""/>
      <w:pPr>
        <w:widowControl w:val="0"/>
        <w:ind w:hanging="360" w:left="720"/>
      </w:pPr>
      <w:rPr>
        <w:rFonts w:ascii="Symbol" w:hAnsi="Symbol"/>
      </w:rPr>
    </w:lvl>
    <w:lvl w:ilvl="1">
      <w:numFmt w:val="bullet"/>
      <w:suff w:val="tab"/>
      <w:lvlText w:val="o"/>
      <w:pPr>
        <w:widowControl w:val="0"/>
        <w:ind w:hanging="360" w:left="1440"/>
      </w:pPr>
      <w:rPr>
        <w:rFonts w:ascii="Courier New" w:hAnsi="Courier New"/>
      </w:rPr>
    </w:lvl>
    <w:lvl w:ilvl="2">
      <w:numFmt w:val="bullet"/>
      <w:suff w:val="tab"/>
      <w:lvlText w:val=""/>
      <w:pPr>
        <w:widowControl w:val="0"/>
        <w:ind w:hanging="360" w:left="2160"/>
      </w:pPr>
      <w:rPr>
        <w:rFonts w:ascii="Wingdings" w:hAnsi="Wingdings"/>
      </w:rPr>
    </w:lvl>
    <w:lvl w:ilvl="3">
      <w:numFmt w:val="bullet"/>
      <w:suff w:val="tab"/>
      <w:lvlText w:val=""/>
      <w:pPr>
        <w:widowControl w:val="0"/>
        <w:ind w:hanging="360" w:left="2880"/>
      </w:pPr>
      <w:rPr>
        <w:rFonts w:ascii="Symbol" w:hAnsi="Symbol"/>
      </w:rPr>
    </w:lvl>
    <w:lvl w:ilvl="4">
      <w:numFmt w:val="bullet"/>
      <w:suff w:val="tab"/>
      <w:lvlText w:val="o"/>
      <w:pPr>
        <w:widowControl w:val="0"/>
        <w:ind w:hanging="360" w:left="3600"/>
      </w:pPr>
      <w:rPr>
        <w:rFonts w:ascii="Courier New" w:hAnsi="Courier New"/>
      </w:rPr>
    </w:lvl>
    <w:lvl w:ilvl="5">
      <w:numFmt w:val="bullet"/>
      <w:suff w:val="tab"/>
      <w:lvlText w:val=""/>
      <w:pPr>
        <w:widowControl w:val="0"/>
        <w:ind w:hanging="360" w:left="4320"/>
      </w:pPr>
      <w:rPr>
        <w:rFonts w:ascii="Wingdings" w:hAnsi="Wingdings"/>
      </w:rPr>
    </w:lvl>
    <w:lvl w:ilvl="6">
      <w:numFmt w:val="bullet"/>
      <w:suff w:val="tab"/>
      <w:lvlText w:val=""/>
      <w:pPr>
        <w:widowControl w:val="0"/>
        <w:ind w:hanging="360" w:left="5040"/>
      </w:pPr>
      <w:rPr>
        <w:rFonts w:ascii="Symbol" w:hAnsi="Symbol"/>
      </w:rPr>
    </w:lvl>
    <w:lvl w:ilvl="7">
      <w:numFmt w:val="bullet"/>
      <w:suff w:val="tab"/>
      <w:lvlText w:val="o"/>
      <w:pPr>
        <w:widowControl w:val="0"/>
        <w:ind w:hanging="360" w:left="5760"/>
      </w:pPr>
      <w:rPr>
        <w:rFonts w:ascii="Courier New" w:hAnsi="Courier New"/>
      </w:rPr>
    </w:lvl>
    <w:lvl w:ilvl="8">
      <w:numFmt w:val="bullet"/>
      <w:suff w:val="tab"/>
      <w:lvlText w:val=""/>
      <w:pPr>
        <w:widowControl w:val="0"/>
        <w:ind w:hanging="360" w:left="6480"/>
      </w:pPr>
      <w:rPr>
        <w:rFonts w:ascii="Wingdings" w:hAnsi="Wingdings"/>
      </w:rPr>
    </w:lvl>
  </w:abstractNum>
  <w:abstractNum w:abstractNumId="26">
    <w:lvl w:ilvl="0">
      <w:start w:val="1"/>
      <w:numFmt w:val="decimal"/>
      <w:suff w:val="tab"/>
      <w:lvlText w:val="%1."/>
      <w:pPr>
        <w:widowControl w:val="0"/>
        <w:ind w:hanging="360" w:left="720"/>
      </w:pPr>
    </w:lvl>
    <w:lvl w:ilvl="1">
      <w:start w:val="1"/>
      <w:numFmt w:val="lowerLetter"/>
      <w:suff w:val="tab"/>
      <w:lvlText w:val="%2."/>
      <w:pPr>
        <w:widowControl w:val="0"/>
        <w:ind w:hanging="360" w:left="1440"/>
      </w:pPr>
    </w:lvl>
    <w:lvl w:ilvl="2">
      <w:start w:val="1"/>
      <w:numFmt w:val="lowerRoman"/>
      <w:suff w:val="tab"/>
      <w:lvlText w:val="%3."/>
      <w:lvlJc w:val="right"/>
      <w:pPr>
        <w:widowControl w:val="0"/>
        <w:ind w:hanging="360" w:left="2160"/>
      </w:pPr>
    </w:lvl>
    <w:lvl w:ilvl="3">
      <w:start w:val="1"/>
      <w:numFmt w:val="decimal"/>
      <w:suff w:val="tab"/>
      <w:lvlText w:val="%4."/>
      <w:pPr>
        <w:widowControl w:val="0"/>
        <w:ind w:hanging="360" w:left="2880"/>
      </w:pPr>
    </w:lvl>
    <w:lvl w:ilvl="4">
      <w:start w:val="1"/>
      <w:numFmt w:val="lowerLetter"/>
      <w:suff w:val="tab"/>
      <w:lvlText w:val="%5."/>
      <w:pPr>
        <w:widowControl w:val="0"/>
        <w:ind w:hanging="360" w:left="3600"/>
      </w:pPr>
    </w:lvl>
    <w:lvl w:ilvl="5">
      <w:start w:val="1"/>
      <w:numFmt w:val="lowerRoman"/>
      <w:suff w:val="tab"/>
      <w:lvlText w:val="%6."/>
      <w:lvlJc w:val="right"/>
      <w:pPr>
        <w:widowControl w:val="0"/>
        <w:ind w:hanging="360" w:left="4320"/>
      </w:pPr>
    </w:lvl>
    <w:lvl w:ilvl="6">
      <w:start w:val="1"/>
      <w:numFmt w:val="decimal"/>
      <w:suff w:val="tab"/>
      <w:lvlText w:val="%7."/>
      <w:pPr>
        <w:widowControl w:val="0"/>
        <w:ind w:hanging="360" w:left="5040"/>
      </w:pPr>
    </w:lvl>
    <w:lvl w:ilvl="7">
      <w:start w:val="1"/>
      <w:numFmt w:val="lowerLetter"/>
      <w:suff w:val="tab"/>
      <w:lvlText w:val="%8."/>
      <w:pPr>
        <w:widowControl w:val="0"/>
        <w:ind w:hanging="360" w:left="5760"/>
      </w:pPr>
    </w:lvl>
    <w:lvl w:ilvl="8">
      <w:start w:val="1"/>
      <w:numFmt w:val="lowerRoman"/>
      <w:suff w:val="tab"/>
      <w:lvlText w:val="%9."/>
      <w:lvlJc w:val="right"/>
      <w:pPr>
        <w:widowControl w:val="0"/>
        <w:ind w:hanging="360" w:left="6480"/>
      </w:pPr>
    </w:lvl>
  </w:abstractNum>
  <w:abstractNum w:abstractNumId="27">
    <w:lvl w:ilvl="0">
      <w:start w:val="1"/>
      <w:numFmt w:val="decimal"/>
      <w:suff w:val="tab"/>
      <w:lvlText w:val="%1."/>
      <w:pPr>
        <w:widowControl w:val="0"/>
        <w:ind w:hanging="360" w:left="720"/>
      </w:pPr>
    </w:lvl>
    <w:lvl w:ilvl="1">
      <w:start w:val="1"/>
      <w:numFmt w:val="lowerLetter"/>
      <w:suff w:val="tab"/>
      <w:lvlText w:val="%2."/>
      <w:pPr>
        <w:widowControl w:val="0"/>
        <w:ind w:hanging="360" w:left="1440"/>
      </w:pPr>
    </w:lvl>
    <w:lvl w:ilvl="2">
      <w:start w:val="1"/>
      <w:numFmt w:val="lowerRoman"/>
      <w:suff w:val="tab"/>
      <w:lvlText w:val="%3."/>
      <w:lvlJc w:val="right"/>
      <w:pPr>
        <w:widowControl w:val="0"/>
        <w:ind w:hanging="360" w:left="2160"/>
      </w:pPr>
    </w:lvl>
    <w:lvl w:ilvl="3">
      <w:start w:val="1"/>
      <w:numFmt w:val="decimal"/>
      <w:suff w:val="tab"/>
      <w:lvlText w:val="%4."/>
      <w:pPr>
        <w:widowControl w:val="0"/>
        <w:ind w:hanging="360" w:left="2880"/>
      </w:pPr>
    </w:lvl>
    <w:lvl w:ilvl="4">
      <w:start w:val="1"/>
      <w:numFmt w:val="lowerLetter"/>
      <w:suff w:val="tab"/>
      <w:lvlText w:val="%5."/>
      <w:pPr>
        <w:widowControl w:val="0"/>
        <w:ind w:hanging="360" w:left="3600"/>
      </w:pPr>
    </w:lvl>
    <w:lvl w:ilvl="5">
      <w:start w:val="1"/>
      <w:numFmt w:val="lowerRoman"/>
      <w:suff w:val="tab"/>
      <w:lvlText w:val="%6."/>
      <w:lvlJc w:val="right"/>
      <w:pPr>
        <w:widowControl w:val="0"/>
        <w:ind w:hanging="360" w:left="4320"/>
      </w:pPr>
    </w:lvl>
    <w:lvl w:ilvl="6">
      <w:start w:val="1"/>
      <w:numFmt w:val="decimal"/>
      <w:suff w:val="tab"/>
      <w:lvlText w:val="%7."/>
      <w:pPr>
        <w:widowControl w:val="0"/>
        <w:ind w:hanging="360" w:left="5040"/>
      </w:pPr>
    </w:lvl>
    <w:lvl w:ilvl="7">
      <w:start w:val="1"/>
      <w:numFmt w:val="lowerLetter"/>
      <w:suff w:val="tab"/>
      <w:lvlText w:val="%8."/>
      <w:pPr>
        <w:widowControl w:val="0"/>
        <w:ind w:hanging="360" w:left="5760"/>
      </w:pPr>
    </w:lvl>
    <w:lvl w:ilvl="8">
      <w:start w:val="1"/>
      <w:numFmt w:val="lowerRoman"/>
      <w:suff w:val="tab"/>
      <w:lvlText w:val="%9."/>
      <w:lvlJc w:val="right"/>
      <w:pPr>
        <w:widowControl w:val="0"/>
        <w:ind w:hanging="360" w:left="6480"/>
      </w:pPr>
    </w:lvl>
  </w:abstractNum>
  <w:abstractNum w:abstractNumId="28">
    <w:lvl w:ilvl="0">
      <w:numFmt w:val="bullet"/>
      <w:suff w:val="tab"/>
      <w:lvlText w:val=""/>
      <w:pPr>
        <w:widowControl w:val="0"/>
        <w:ind w:hanging="360" w:left="720"/>
      </w:pPr>
      <w:rPr>
        <w:rFonts w:ascii="Symbol" w:hAnsi="Symbol"/>
      </w:rPr>
    </w:lvl>
    <w:lvl w:ilvl="1">
      <w:numFmt w:val="bullet"/>
      <w:suff w:val="tab"/>
      <w:lvlText w:val="o"/>
      <w:pPr>
        <w:widowControl w:val="0"/>
        <w:ind w:hanging="360" w:left="1440"/>
      </w:pPr>
      <w:rPr>
        <w:rFonts w:ascii="Courier New" w:hAnsi="Courier New"/>
      </w:rPr>
    </w:lvl>
    <w:lvl w:ilvl="2">
      <w:numFmt w:val="bullet"/>
      <w:suff w:val="tab"/>
      <w:lvlText w:val=""/>
      <w:pPr>
        <w:widowControl w:val="0"/>
        <w:ind w:hanging="360" w:left="2160"/>
      </w:pPr>
      <w:rPr>
        <w:rFonts w:ascii="Wingdings" w:hAnsi="Wingdings"/>
      </w:rPr>
    </w:lvl>
    <w:lvl w:ilvl="3">
      <w:numFmt w:val="bullet"/>
      <w:suff w:val="tab"/>
      <w:lvlText w:val=""/>
      <w:pPr>
        <w:widowControl w:val="0"/>
        <w:ind w:hanging="360" w:left="2880"/>
      </w:pPr>
      <w:rPr>
        <w:rFonts w:ascii="Symbol" w:hAnsi="Symbol"/>
      </w:rPr>
    </w:lvl>
    <w:lvl w:ilvl="4">
      <w:numFmt w:val="bullet"/>
      <w:suff w:val="tab"/>
      <w:lvlText w:val="o"/>
      <w:pPr>
        <w:widowControl w:val="0"/>
        <w:ind w:hanging="360" w:left="3600"/>
      </w:pPr>
      <w:rPr>
        <w:rFonts w:ascii="Courier New" w:hAnsi="Courier New"/>
      </w:rPr>
    </w:lvl>
    <w:lvl w:ilvl="5">
      <w:numFmt w:val="bullet"/>
      <w:suff w:val="tab"/>
      <w:lvlText w:val=""/>
      <w:pPr>
        <w:widowControl w:val="0"/>
        <w:ind w:hanging="360" w:left="4320"/>
      </w:pPr>
      <w:rPr>
        <w:rFonts w:ascii="Wingdings" w:hAnsi="Wingdings"/>
      </w:rPr>
    </w:lvl>
    <w:lvl w:ilvl="6">
      <w:numFmt w:val="bullet"/>
      <w:suff w:val="tab"/>
      <w:lvlText w:val=""/>
      <w:pPr>
        <w:widowControl w:val="0"/>
        <w:ind w:hanging="360" w:left="5040"/>
      </w:pPr>
      <w:rPr>
        <w:rFonts w:ascii="Symbol" w:hAnsi="Symbol"/>
      </w:rPr>
    </w:lvl>
    <w:lvl w:ilvl="7">
      <w:numFmt w:val="bullet"/>
      <w:suff w:val="tab"/>
      <w:lvlText w:val="o"/>
      <w:pPr>
        <w:widowControl w:val="0"/>
        <w:ind w:hanging="360" w:left="5760"/>
      </w:pPr>
      <w:rPr>
        <w:rFonts w:ascii="Courier New" w:hAnsi="Courier New"/>
      </w:rPr>
    </w:lvl>
    <w:lvl w:ilvl="8">
      <w:numFmt w:val="bullet"/>
      <w:suff w:val="tab"/>
      <w:lvlText w:val=""/>
      <w:pPr>
        <w:widowControl w:val="0"/>
        <w:ind w:hanging="360" w:left="6480"/>
      </w:pPr>
      <w:rPr>
        <w:rFonts w:ascii="Wingdings" w:hAnsi="Wingdings"/>
      </w:rPr>
    </w:lvl>
  </w:abstractNum>
  <w:abstractNum w:abstractNumId="29">
    <w:lvl w:ilvl="0">
      <w:start w:val="1"/>
      <w:numFmt w:val="decimal"/>
      <w:suff w:val="tab"/>
      <w:lvlText w:val="%1."/>
      <w:pPr>
        <w:widowControl w:val="0"/>
        <w:ind w:hanging="360" w:left="720"/>
      </w:pPr>
    </w:lvl>
    <w:lvl w:ilvl="1">
      <w:start w:val="1"/>
      <w:numFmt w:val="lowerLetter"/>
      <w:suff w:val="tab"/>
      <w:lvlText w:val="%2."/>
      <w:pPr>
        <w:widowControl w:val="0"/>
        <w:ind w:hanging="360" w:left="1440"/>
      </w:pPr>
    </w:lvl>
    <w:lvl w:ilvl="2">
      <w:start w:val="1"/>
      <w:numFmt w:val="lowerRoman"/>
      <w:suff w:val="tab"/>
      <w:lvlText w:val="%3."/>
      <w:lvlJc w:val="right"/>
      <w:pPr>
        <w:widowControl w:val="0"/>
        <w:ind w:hanging="360" w:left="2160"/>
      </w:pPr>
    </w:lvl>
    <w:lvl w:ilvl="3">
      <w:start w:val="1"/>
      <w:numFmt w:val="decimal"/>
      <w:suff w:val="tab"/>
      <w:lvlText w:val="%4."/>
      <w:pPr>
        <w:widowControl w:val="0"/>
        <w:ind w:hanging="360" w:left="2880"/>
      </w:pPr>
    </w:lvl>
    <w:lvl w:ilvl="4">
      <w:start w:val="1"/>
      <w:numFmt w:val="lowerLetter"/>
      <w:suff w:val="tab"/>
      <w:lvlText w:val="%5."/>
      <w:pPr>
        <w:widowControl w:val="0"/>
        <w:ind w:hanging="360" w:left="3600"/>
      </w:pPr>
    </w:lvl>
    <w:lvl w:ilvl="5">
      <w:start w:val="1"/>
      <w:numFmt w:val="lowerRoman"/>
      <w:suff w:val="tab"/>
      <w:lvlText w:val="%6."/>
      <w:lvlJc w:val="right"/>
      <w:pPr>
        <w:widowControl w:val="0"/>
        <w:ind w:hanging="360" w:left="4320"/>
      </w:pPr>
    </w:lvl>
    <w:lvl w:ilvl="6">
      <w:start w:val="1"/>
      <w:numFmt w:val="decimal"/>
      <w:suff w:val="tab"/>
      <w:lvlText w:val="%7."/>
      <w:pPr>
        <w:widowControl w:val="0"/>
        <w:ind w:hanging="360" w:left="5040"/>
      </w:pPr>
    </w:lvl>
    <w:lvl w:ilvl="7">
      <w:start w:val="1"/>
      <w:numFmt w:val="lowerLetter"/>
      <w:suff w:val="tab"/>
      <w:lvlText w:val="%8."/>
      <w:pPr>
        <w:widowControl w:val="0"/>
        <w:ind w:hanging="360" w:left="5760"/>
      </w:pPr>
    </w:lvl>
    <w:lvl w:ilvl="8">
      <w:start w:val="1"/>
      <w:numFmt w:val="lowerRoman"/>
      <w:suff w:val="tab"/>
      <w:lvlText w:val="%9."/>
      <w:lvlJc w:val="right"/>
      <w:pPr>
        <w:widowControl w:val="0"/>
        <w:ind w:hanging="360" w:left="6480"/>
      </w:pPr>
    </w:lvl>
  </w:abstractNum>
  <w:abstractNum w:abstractNumId="30">
    <w:lvl w:ilvl="0">
      <w:numFmt w:val="bullet"/>
      <w:suff w:val="tab"/>
      <w:lvlText w:val=""/>
      <w:pPr>
        <w:widowControl w:val="0"/>
        <w:ind w:hanging="360" w:left="720"/>
      </w:pPr>
      <w:rPr>
        <w:rFonts w:ascii="Symbol" w:hAnsi="Symbol"/>
      </w:rPr>
    </w:lvl>
    <w:lvl w:ilvl="1">
      <w:numFmt w:val="bullet"/>
      <w:suff w:val="tab"/>
      <w:lvlText w:val="o"/>
      <w:pPr>
        <w:widowControl w:val="0"/>
        <w:ind w:hanging="360" w:left="1440"/>
      </w:pPr>
      <w:rPr>
        <w:rFonts w:ascii="Courier New" w:hAnsi="Courier New"/>
      </w:rPr>
    </w:lvl>
    <w:lvl w:ilvl="2">
      <w:numFmt w:val="bullet"/>
      <w:suff w:val="tab"/>
      <w:lvlText w:val=""/>
      <w:pPr>
        <w:widowControl w:val="0"/>
        <w:ind w:hanging="360" w:left="2160"/>
      </w:pPr>
      <w:rPr>
        <w:rFonts w:ascii="Wingdings" w:hAnsi="Wingdings"/>
      </w:rPr>
    </w:lvl>
    <w:lvl w:ilvl="3">
      <w:numFmt w:val="bullet"/>
      <w:suff w:val="tab"/>
      <w:lvlText w:val=""/>
      <w:pPr>
        <w:widowControl w:val="0"/>
        <w:ind w:hanging="360" w:left="2880"/>
      </w:pPr>
      <w:rPr>
        <w:rFonts w:ascii="Symbol" w:hAnsi="Symbol"/>
      </w:rPr>
    </w:lvl>
    <w:lvl w:ilvl="4">
      <w:numFmt w:val="bullet"/>
      <w:suff w:val="tab"/>
      <w:lvlText w:val="o"/>
      <w:pPr>
        <w:widowControl w:val="0"/>
        <w:ind w:hanging="360" w:left="3600"/>
      </w:pPr>
      <w:rPr>
        <w:rFonts w:ascii="Courier New" w:hAnsi="Courier New"/>
      </w:rPr>
    </w:lvl>
    <w:lvl w:ilvl="5">
      <w:numFmt w:val="bullet"/>
      <w:suff w:val="tab"/>
      <w:lvlText w:val=""/>
      <w:pPr>
        <w:widowControl w:val="0"/>
        <w:ind w:hanging="360" w:left="4320"/>
      </w:pPr>
      <w:rPr>
        <w:rFonts w:ascii="Wingdings" w:hAnsi="Wingdings"/>
      </w:rPr>
    </w:lvl>
    <w:lvl w:ilvl="6">
      <w:numFmt w:val="bullet"/>
      <w:suff w:val="tab"/>
      <w:lvlText w:val=""/>
      <w:pPr>
        <w:widowControl w:val="0"/>
        <w:ind w:hanging="360" w:left="5040"/>
      </w:pPr>
      <w:rPr>
        <w:rFonts w:ascii="Symbol" w:hAnsi="Symbol"/>
      </w:rPr>
    </w:lvl>
    <w:lvl w:ilvl="7">
      <w:numFmt w:val="bullet"/>
      <w:suff w:val="tab"/>
      <w:lvlText w:val="o"/>
      <w:pPr>
        <w:widowControl w:val="0"/>
        <w:ind w:hanging="360" w:left="5760"/>
      </w:pPr>
      <w:rPr>
        <w:rFonts w:ascii="Courier New" w:hAnsi="Courier New"/>
      </w:rPr>
    </w:lvl>
    <w:lvl w:ilvl="8">
      <w:numFmt w:val="bullet"/>
      <w:suff w:val="tab"/>
      <w:lvlText w:val=""/>
      <w:pPr>
        <w:widowControl w:val="0"/>
        <w:ind w:hanging="360" w:left="6480"/>
      </w:pPr>
      <w:rPr>
        <w:rFonts w:ascii="Wingdings" w:hAnsi="Wingdings"/>
      </w:rPr>
    </w:lvl>
  </w:abstractNum>
  <w:abstractNum w:abstractNumId="31">
    <w:lvl w:ilvl="0">
      <w:start w:val="1"/>
      <w:numFmt w:val="decimal"/>
      <w:suff w:val="tab"/>
      <w:lvlText w:val="%1."/>
      <w:pPr>
        <w:widowControl w:val="0"/>
        <w:ind w:hanging="360" w:left="720"/>
      </w:pPr>
    </w:lvl>
    <w:lvl w:ilvl="1">
      <w:start w:val="1"/>
      <w:numFmt w:val="lowerLetter"/>
      <w:suff w:val="tab"/>
      <w:lvlText w:val="%2."/>
      <w:pPr>
        <w:widowControl w:val="0"/>
        <w:ind w:hanging="360" w:left="1440"/>
      </w:pPr>
    </w:lvl>
    <w:lvl w:ilvl="2">
      <w:start w:val="1"/>
      <w:numFmt w:val="lowerRoman"/>
      <w:suff w:val="tab"/>
      <w:lvlText w:val="%3."/>
      <w:lvlJc w:val="right"/>
      <w:pPr>
        <w:widowControl w:val="0"/>
        <w:ind w:hanging="360" w:left="2160"/>
      </w:pPr>
    </w:lvl>
    <w:lvl w:ilvl="3">
      <w:start w:val="1"/>
      <w:numFmt w:val="decimal"/>
      <w:suff w:val="tab"/>
      <w:lvlText w:val="%4."/>
      <w:pPr>
        <w:widowControl w:val="0"/>
        <w:ind w:hanging="360" w:left="2880"/>
      </w:pPr>
    </w:lvl>
    <w:lvl w:ilvl="4">
      <w:start w:val="1"/>
      <w:numFmt w:val="lowerLetter"/>
      <w:suff w:val="tab"/>
      <w:lvlText w:val="%5."/>
      <w:pPr>
        <w:widowControl w:val="0"/>
        <w:ind w:hanging="360" w:left="3600"/>
      </w:pPr>
    </w:lvl>
    <w:lvl w:ilvl="5">
      <w:start w:val="1"/>
      <w:numFmt w:val="lowerRoman"/>
      <w:suff w:val="tab"/>
      <w:lvlText w:val="%6."/>
      <w:lvlJc w:val="right"/>
      <w:pPr>
        <w:widowControl w:val="0"/>
        <w:ind w:hanging="360" w:left="4320"/>
      </w:pPr>
    </w:lvl>
    <w:lvl w:ilvl="6">
      <w:start w:val="1"/>
      <w:numFmt w:val="decimal"/>
      <w:suff w:val="tab"/>
      <w:lvlText w:val="%7."/>
      <w:pPr>
        <w:widowControl w:val="0"/>
        <w:ind w:hanging="360" w:left="5040"/>
      </w:pPr>
    </w:lvl>
    <w:lvl w:ilvl="7">
      <w:start w:val="1"/>
      <w:numFmt w:val="lowerLetter"/>
      <w:suff w:val="tab"/>
      <w:lvlText w:val="%8."/>
      <w:pPr>
        <w:widowControl w:val="0"/>
        <w:ind w:hanging="360" w:left="5760"/>
      </w:pPr>
    </w:lvl>
    <w:lvl w:ilvl="8">
      <w:start w:val="1"/>
      <w:numFmt w:val="lowerRoman"/>
      <w:suff w:val="tab"/>
      <w:lvlText w:val="%9."/>
      <w:lvlJc w:val="right"/>
      <w:pPr>
        <w:widowControl w:val="0"/>
        <w:ind w:hanging="360" w:left="6480"/>
      </w:pPr>
    </w:lvl>
  </w:abstractNum>
  <w:abstractNum w:abstractNumId="32">
    <w:lvl w:ilvl="0">
      <w:numFmt w:val="bullet"/>
      <w:suff w:val="tab"/>
      <w:lvlText w:val=""/>
      <w:pPr>
        <w:widowControl w:val="0"/>
        <w:ind w:hanging="360" w:left="720"/>
      </w:pPr>
      <w:rPr>
        <w:rFonts w:ascii="Symbol" w:hAnsi="Symbol"/>
      </w:rPr>
    </w:lvl>
    <w:lvl w:ilvl="1">
      <w:numFmt w:val="bullet"/>
      <w:suff w:val="tab"/>
      <w:lvlText w:val="o"/>
      <w:pPr>
        <w:widowControl w:val="0"/>
        <w:ind w:hanging="360" w:left="1440"/>
      </w:pPr>
      <w:rPr>
        <w:rFonts w:ascii="Courier New" w:hAnsi="Courier New"/>
      </w:rPr>
    </w:lvl>
    <w:lvl w:ilvl="2">
      <w:numFmt w:val="bullet"/>
      <w:suff w:val="tab"/>
      <w:lvlText w:val=""/>
      <w:pPr>
        <w:widowControl w:val="0"/>
        <w:ind w:hanging="360" w:left="2160"/>
      </w:pPr>
      <w:rPr>
        <w:rFonts w:ascii="Wingdings" w:hAnsi="Wingdings"/>
      </w:rPr>
    </w:lvl>
    <w:lvl w:ilvl="3">
      <w:numFmt w:val="bullet"/>
      <w:suff w:val="tab"/>
      <w:lvlText w:val=""/>
      <w:pPr>
        <w:widowControl w:val="0"/>
        <w:ind w:hanging="360" w:left="2880"/>
      </w:pPr>
      <w:rPr>
        <w:rFonts w:ascii="Symbol" w:hAnsi="Symbol"/>
      </w:rPr>
    </w:lvl>
    <w:lvl w:ilvl="4">
      <w:numFmt w:val="bullet"/>
      <w:suff w:val="tab"/>
      <w:lvlText w:val="o"/>
      <w:pPr>
        <w:widowControl w:val="0"/>
        <w:ind w:hanging="360" w:left="3600"/>
      </w:pPr>
      <w:rPr>
        <w:rFonts w:ascii="Courier New" w:hAnsi="Courier New"/>
      </w:rPr>
    </w:lvl>
    <w:lvl w:ilvl="5">
      <w:numFmt w:val="bullet"/>
      <w:suff w:val="tab"/>
      <w:lvlText w:val=""/>
      <w:pPr>
        <w:widowControl w:val="0"/>
        <w:ind w:hanging="360" w:left="4320"/>
      </w:pPr>
      <w:rPr>
        <w:rFonts w:ascii="Wingdings" w:hAnsi="Wingdings"/>
      </w:rPr>
    </w:lvl>
    <w:lvl w:ilvl="6">
      <w:numFmt w:val="bullet"/>
      <w:suff w:val="tab"/>
      <w:lvlText w:val=""/>
      <w:pPr>
        <w:widowControl w:val="0"/>
        <w:ind w:hanging="360" w:left="5040"/>
      </w:pPr>
      <w:rPr>
        <w:rFonts w:ascii="Symbol" w:hAnsi="Symbol"/>
      </w:rPr>
    </w:lvl>
    <w:lvl w:ilvl="7">
      <w:numFmt w:val="bullet"/>
      <w:suff w:val="tab"/>
      <w:lvlText w:val="o"/>
      <w:pPr>
        <w:widowControl w:val="0"/>
        <w:ind w:hanging="360" w:left="5760"/>
      </w:pPr>
      <w:rPr>
        <w:rFonts w:ascii="Courier New" w:hAnsi="Courier New"/>
      </w:rPr>
    </w:lvl>
    <w:lvl w:ilvl="8">
      <w:numFmt w:val="bullet"/>
      <w:suff w:val="tab"/>
      <w:lvlText w:val=""/>
      <w:pPr>
        <w:widowControl w:val="0"/>
        <w:ind w:hanging="360" w:left="6480"/>
      </w:pPr>
      <w:rPr>
        <w:rFonts w:ascii="Wingdings" w:hAnsi="Wingdings"/>
      </w:rPr>
    </w:lvl>
  </w:abstractNum>
  <w:abstractNum w:abstractNumId="33">
    <w:lvl w:ilvl="0">
      <w:start w:val="1"/>
      <w:numFmt w:val="decimal"/>
      <w:suff w:val="tab"/>
      <w:lvlText w:val="%1."/>
      <w:pPr>
        <w:widowControl w:val="0"/>
        <w:ind w:hanging="360" w:left="720"/>
      </w:pPr>
    </w:lvl>
    <w:lvl w:ilvl="1">
      <w:start w:val="1"/>
      <w:numFmt w:val="lowerLetter"/>
      <w:suff w:val="tab"/>
      <w:lvlText w:val="%2."/>
      <w:pPr>
        <w:widowControl w:val="0"/>
        <w:ind w:hanging="360" w:left="1440"/>
      </w:pPr>
    </w:lvl>
    <w:lvl w:ilvl="2">
      <w:start w:val="1"/>
      <w:numFmt w:val="lowerRoman"/>
      <w:suff w:val="tab"/>
      <w:lvlText w:val="%3."/>
      <w:lvlJc w:val="right"/>
      <w:pPr>
        <w:widowControl w:val="0"/>
        <w:ind w:hanging="360" w:left="2160"/>
      </w:pPr>
    </w:lvl>
    <w:lvl w:ilvl="3">
      <w:start w:val="1"/>
      <w:numFmt w:val="decimal"/>
      <w:suff w:val="tab"/>
      <w:lvlText w:val="%4."/>
      <w:pPr>
        <w:widowControl w:val="0"/>
        <w:ind w:hanging="360" w:left="2880"/>
      </w:pPr>
    </w:lvl>
    <w:lvl w:ilvl="4">
      <w:start w:val="1"/>
      <w:numFmt w:val="lowerLetter"/>
      <w:suff w:val="tab"/>
      <w:lvlText w:val="%5."/>
      <w:pPr>
        <w:widowControl w:val="0"/>
        <w:ind w:hanging="360" w:left="3600"/>
      </w:pPr>
    </w:lvl>
    <w:lvl w:ilvl="5">
      <w:start w:val="1"/>
      <w:numFmt w:val="lowerRoman"/>
      <w:suff w:val="tab"/>
      <w:lvlText w:val="%6."/>
      <w:lvlJc w:val="right"/>
      <w:pPr>
        <w:widowControl w:val="0"/>
        <w:ind w:hanging="360" w:left="4320"/>
      </w:pPr>
    </w:lvl>
    <w:lvl w:ilvl="6">
      <w:start w:val="1"/>
      <w:numFmt w:val="decimal"/>
      <w:suff w:val="tab"/>
      <w:lvlText w:val="%7."/>
      <w:pPr>
        <w:widowControl w:val="0"/>
        <w:ind w:hanging="360" w:left="5040"/>
      </w:pPr>
    </w:lvl>
    <w:lvl w:ilvl="7">
      <w:start w:val="1"/>
      <w:numFmt w:val="lowerLetter"/>
      <w:suff w:val="tab"/>
      <w:lvlText w:val="%8."/>
      <w:pPr>
        <w:widowControl w:val="0"/>
        <w:ind w:hanging="360" w:left="5760"/>
      </w:pPr>
    </w:lvl>
    <w:lvl w:ilvl="8">
      <w:start w:val="1"/>
      <w:numFmt w:val="lowerRoman"/>
      <w:suff w:val="tab"/>
      <w:lvlText w:val="%9."/>
      <w:lvlJc w:val="right"/>
      <w:pPr>
        <w:widowControl w:val="0"/>
        <w:ind w:hanging="360" w:left="6480"/>
      </w:pPr>
    </w:lvl>
  </w:abstractNum>
  <w:abstractNum w:abstractNumId="34">
    <w:lvl w:ilvl="0">
      <w:numFmt w:val="bullet"/>
      <w:suff w:val="tab"/>
      <w:lvlText w:val=""/>
      <w:pPr>
        <w:widowControl w:val="0"/>
        <w:ind w:hanging="360" w:left="720"/>
      </w:pPr>
      <w:rPr>
        <w:rFonts w:ascii="Symbol" w:hAnsi="Symbol"/>
      </w:rPr>
    </w:lvl>
    <w:lvl w:ilvl="1">
      <w:numFmt w:val="bullet"/>
      <w:suff w:val="tab"/>
      <w:lvlText w:val="o"/>
      <w:pPr>
        <w:widowControl w:val="0"/>
        <w:ind w:hanging="360" w:left="1440"/>
      </w:pPr>
      <w:rPr>
        <w:rFonts w:ascii="Courier New" w:hAnsi="Courier New"/>
      </w:rPr>
    </w:lvl>
    <w:lvl w:ilvl="2">
      <w:numFmt w:val="bullet"/>
      <w:suff w:val="tab"/>
      <w:lvlText w:val=""/>
      <w:pPr>
        <w:widowControl w:val="0"/>
        <w:ind w:hanging="360" w:left="2160"/>
      </w:pPr>
      <w:rPr>
        <w:rFonts w:ascii="Wingdings" w:hAnsi="Wingdings"/>
      </w:rPr>
    </w:lvl>
    <w:lvl w:ilvl="3">
      <w:numFmt w:val="bullet"/>
      <w:suff w:val="tab"/>
      <w:lvlText w:val=""/>
      <w:pPr>
        <w:widowControl w:val="0"/>
        <w:ind w:hanging="360" w:left="2880"/>
      </w:pPr>
      <w:rPr>
        <w:rFonts w:ascii="Symbol" w:hAnsi="Symbol"/>
      </w:rPr>
    </w:lvl>
    <w:lvl w:ilvl="4">
      <w:numFmt w:val="bullet"/>
      <w:suff w:val="tab"/>
      <w:lvlText w:val="o"/>
      <w:pPr>
        <w:widowControl w:val="0"/>
        <w:ind w:hanging="360" w:left="3600"/>
      </w:pPr>
      <w:rPr>
        <w:rFonts w:ascii="Courier New" w:hAnsi="Courier New"/>
      </w:rPr>
    </w:lvl>
    <w:lvl w:ilvl="5">
      <w:numFmt w:val="bullet"/>
      <w:suff w:val="tab"/>
      <w:lvlText w:val=""/>
      <w:pPr>
        <w:widowControl w:val="0"/>
        <w:ind w:hanging="360" w:left="4320"/>
      </w:pPr>
      <w:rPr>
        <w:rFonts w:ascii="Wingdings" w:hAnsi="Wingdings"/>
      </w:rPr>
    </w:lvl>
    <w:lvl w:ilvl="6">
      <w:numFmt w:val="bullet"/>
      <w:suff w:val="tab"/>
      <w:lvlText w:val=""/>
      <w:pPr>
        <w:widowControl w:val="0"/>
        <w:ind w:hanging="360" w:left="5040"/>
      </w:pPr>
      <w:rPr>
        <w:rFonts w:ascii="Symbol" w:hAnsi="Symbol"/>
      </w:rPr>
    </w:lvl>
    <w:lvl w:ilvl="7">
      <w:numFmt w:val="bullet"/>
      <w:suff w:val="tab"/>
      <w:lvlText w:val="o"/>
      <w:pPr>
        <w:widowControl w:val="0"/>
        <w:ind w:hanging="360" w:left="5760"/>
      </w:pPr>
      <w:rPr>
        <w:rFonts w:ascii="Courier New" w:hAnsi="Courier New"/>
      </w:rPr>
    </w:lvl>
    <w:lvl w:ilvl="8">
      <w:numFmt w:val="bullet"/>
      <w:suff w:val="tab"/>
      <w:lvlText w:val=""/>
      <w:pPr>
        <w:widowControl w:val="0"/>
        <w:ind w:hanging="360" w:left="6480"/>
      </w:pPr>
      <w:rPr>
        <w:rFonts w:ascii="Wingdings" w:hAnsi="Wingdings"/>
      </w:rPr>
    </w:lvl>
  </w:abstractNum>
  <w:abstractNum w:abstractNumId="35">
    <w:lvl w:ilvl="0">
      <w:start w:val="1"/>
      <w:numFmt w:val="decimal"/>
      <w:suff w:val="tab"/>
      <w:lvlText w:val="%1."/>
      <w:pPr>
        <w:widowControl w:val="0"/>
        <w:ind w:hanging="360" w:left="720"/>
      </w:pPr>
    </w:lvl>
    <w:lvl w:ilvl="1">
      <w:start w:val="1"/>
      <w:numFmt w:val="lowerLetter"/>
      <w:suff w:val="tab"/>
      <w:lvlText w:val="%2."/>
      <w:pPr>
        <w:widowControl w:val="0"/>
        <w:ind w:hanging="360" w:left="1440"/>
      </w:pPr>
    </w:lvl>
    <w:lvl w:ilvl="2">
      <w:start w:val="1"/>
      <w:numFmt w:val="lowerRoman"/>
      <w:suff w:val="tab"/>
      <w:lvlText w:val="%3."/>
      <w:lvlJc w:val="right"/>
      <w:pPr>
        <w:widowControl w:val="0"/>
        <w:ind w:hanging="360" w:left="2160"/>
      </w:pPr>
    </w:lvl>
    <w:lvl w:ilvl="3">
      <w:start w:val="1"/>
      <w:numFmt w:val="decimal"/>
      <w:suff w:val="tab"/>
      <w:lvlText w:val="%4."/>
      <w:pPr>
        <w:widowControl w:val="0"/>
        <w:ind w:hanging="360" w:left="2880"/>
      </w:pPr>
    </w:lvl>
    <w:lvl w:ilvl="4">
      <w:start w:val="1"/>
      <w:numFmt w:val="lowerLetter"/>
      <w:suff w:val="tab"/>
      <w:lvlText w:val="%5."/>
      <w:pPr>
        <w:widowControl w:val="0"/>
        <w:ind w:hanging="360" w:left="3600"/>
      </w:pPr>
    </w:lvl>
    <w:lvl w:ilvl="5">
      <w:start w:val="1"/>
      <w:numFmt w:val="lowerRoman"/>
      <w:suff w:val="tab"/>
      <w:lvlText w:val="%6."/>
      <w:lvlJc w:val="right"/>
      <w:pPr>
        <w:widowControl w:val="0"/>
        <w:ind w:hanging="360" w:left="4320"/>
      </w:pPr>
    </w:lvl>
    <w:lvl w:ilvl="6">
      <w:start w:val="1"/>
      <w:numFmt w:val="decimal"/>
      <w:suff w:val="tab"/>
      <w:lvlText w:val="%7."/>
      <w:pPr>
        <w:widowControl w:val="0"/>
        <w:ind w:hanging="360" w:left="5040"/>
      </w:pPr>
    </w:lvl>
    <w:lvl w:ilvl="7">
      <w:start w:val="1"/>
      <w:numFmt w:val="lowerLetter"/>
      <w:suff w:val="tab"/>
      <w:lvlText w:val="%8."/>
      <w:pPr>
        <w:widowControl w:val="0"/>
        <w:ind w:hanging="360" w:left="5760"/>
      </w:pPr>
    </w:lvl>
    <w:lvl w:ilvl="8">
      <w:start w:val="1"/>
      <w:numFmt w:val="lowerRoman"/>
      <w:suff w:val="tab"/>
      <w:lvlText w:val="%9."/>
      <w:lvlJc w:val="right"/>
      <w:pPr>
        <w:widowControl w:val="0"/>
        <w:ind w:hanging="360" w:left="6480"/>
      </w:pPr>
    </w:lvl>
  </w:abstractNum>
  <w:abstractNum w:abstractNumId="36">
    <w:lvl w:ilvl="0">
      <w:numFmt w:val="bullet"/>
      <w:suff w:val="tab"/>
      <w:lvlText w:val=""/>
      <w:pPr>
        <w:widowControl w:val="0"/>
        <w:ind w:hanging="360" w:left="720"/>
      </w:pPr>
      <w:rPr>
        <w:rFonts w:ascii="Symbol" w:hAnsi="Symbol"/>
      </w:rPr>
    </w:lvl>
    <w:lvl w:ilvl="1">
      <w:numFmt w:val="bullet"/>
      <w:suff w:val="tab"/>
      <w:lvlText w:val="o"/>
      <w:pPr>
        <w:widowControl w:val="0"/>
        <w:ind w:hanging="360" w:left="1440"/>
      </w:pPr>
      <w:rPr>
        <w:rFonts w:ascii="Courier New" w:hAnsi="Courier New"/>
      </w:rPr>
    </w:lvl>
    <w:lvl w:ilvl="2">
      <w:numFmt w:val="bullet"/>
      <w:suff w:val="tab"/>
      <w:lvlText w:val=""/>
      <w:pPr>
        <w:widowControl w:val="0"/>
        <w:ind w:hanging="360" w:left="2160"/>
      </w:pPr>
      <w:rPr>
        <w:rFonts w:ascii="Wingdings" w:hAnsi="Wingdings"/>
      </w:rPr>
    </w:lvl>
    <w:lvl w:ilvl="3">
      <w:numFmt w:val="bullet"/>
      <w:suff w:val="tab"/>
      <w:lvlText w:val=""/>
      <w:pPr>
        <w:widowControl w:val="0"/>
        <w:ind w:hanging="360" w:left="2880"/>
      </w:pPr>
      <w:rPr>
        <w:rFonts w:ascii="Symbol" w:hAnsi="Symbol"/>
      </w:rPr>
    </w:lvl>
    <w:lvl w:ilvl="4">
      <w:numFmt w:val="bullet"/>
      <w:suff w:val="tab"/>
      <w:lvlText w:val="o"/>
      <w:pPr>
        <w:widowControl w:val="0"/>
        <w:ind w:hanging="360" w:left="3600"/>
      </w:pPr>
      <w:rPr>
        <w:rFonts w:ascii="Courier New" w:hAnsi="Courier New"/>
      </w:rPr>
    </w:lvl>
    <w:lvl w:ilvl="5">
      <w:numFmt w:val="bullet"/>
      <w:suff w:val="tab"/>
      <w:lvlText w:val=""/>
      <w:pPr>
        <w:widowControl w:val="0"/>
        <w:ind w:hanging="360" w:left="4320"/>
      </w:pPr>
      <w:rPr>
        <w:rFonts w:ascii="Wingdings" w:hAnsi="Wingdings"/>
      </w:rPr>
    </w:lvl>
    <w:lvl w:ilvl="6">
      <w:numFmt w:val="bullet"/>
      <w:suff w:val="tab"/>
      <w:lvlText w:val=""/>
      <w:pPr>
        <w:widowControl w:val="0"/>
        <w:ind w:hanging="360" w:left="5040"/>
      </w:pPr>
      <w:rPr>
        <w:rFonts w:ascii="Symbol" w:hAnsi="Symbol"/>
      </w:rPr>
    </w:lvl>
    <w:lvl w:ilvl="7">
      <w:numFmt w:val="bullet"/>
      <w:suff w:val="tab"/>
      <w:lvlText w:val="o"/>
      <w:pPr>
        <w:widowControl w:val="0"/>
        <w:ind w:hanging="360" w:left="5760"/>
      </w:pPr>
      <w:rPr>
        <w:rFonts w:ascii="Courier New" w:hAnsi="Courier New"/>
      </w:rPr>
    </w:lvl>
    <w:lvl w:ilvl="8">
      <w:numFmt w:val="bullet"/>
      <w:suff w:val="tab"/>
      <w:lvlText w:val=""/>
      <w:pPr>
        <w:widowControl w:val="0"/>
        <w:ind w:hanging="360" w:left="6480"/>
      </w:pPr>
      <w:rPr>
        <w:rFonts w:ascii="Wingdings" w:hAnsi="Wingdings"/>
      </w:rPr>
    </w:lvl>
  </w:abstractNum>
  <w:abstractNum w:abstractNumId="37">
    <w:lvl w:ilvl="0">
      <w:start w:val="1"/>
      <w:numFmt w:val="decimal"/>
      <w:suff w:val="tab"/>
      <w:lvlText w:val="%1."/>
      <w:pPr>
        <w:widowControl w:val="0"/>
        <w:ind w:hanging="360" w:left="720"/>
      </w:pPr>
    </w:lvl>
    <w:lvl w:ilvl="1">
      <w:start w:val="1"/>
      <w:numFmt w:val="lowerLetter"/>
      <w:suff w:val="tab"/>
      <w:lvlText w:val="%2."/>
      <w:pPr>
        <w:widowControl w:val="0"/>
        <w:ind w:hanging="360" w:left="1440"/>
      </w:pPr>
    </w:lvl>
    <w:lvl w:ilvl="2">
      <w:start w:val="1"/>
      <w:numFmt w:val="lowerRoman"/>
      <w:suff w:val="tab"/>
      <w:lvlText w:val="%3."/>
      <w:lvlJc w:val="right"/>
      <w:pPr>
        <w:widowControl w:val="0"/>
        <w:ind w:hanging="360" w:left="2160"/>
      </w:pPr>
    </w:lvl>
    <w:lvl w:ilvl="3">
      <w:start w:val="1"/>
      <w:numFmt w:val="decimal"/>
      <w:suff w:val="tab"/>
      <w:lvlText w:val="%4."/>
      <w:pPr>
        <w:widowControl w:val="0"/>
        <w:ind w:hanging="360" w:left="2880"/>
      </w:pPr>
    </w:lvl>
    <w:lvl w:ilvl="4">
      <w:start w:val="1"/>
      <w:numFmt w:val="lowerLetter"/>
      <w:suff w:val="tab"/>
      <w:lvlText w:val="%5."/>
      <w:pPr>
        <w:widowControl w:val="0"/>
        <w:ind w:hanging="360" w:left="3600"/>
      </w:pPr>
    </w:lvl>
    <w:lvl w:ilvl="5">
      <w:start w:val="1"/>
      <w:numFmt w:val="lowerRoman"/>
      <w:suff w:val="tab"/>
      <w:lvlText w:val="%6."/>
      <w:lvlJc w:val="right"/>
      <w:pPr>
        <w:widowControl w:val="0"/>
        <w:ind w:hanging="360" w:left="4320"/>
      </w:pPr>
    </w:lvl>
    <w:lvl w:ilvl="6">
      <w:start w:val="1"/>
      <w:numFmt w:val="decimal"/>
      <w:suff w:val="tab"/>
      <w:lvlText w:val="%7."/>
      <w:pPr>
        <w:widowControl w:val="0"/>
        <w:ind w:hanging="360" w:left="5040"/>
      </w:pPr>
    </w:lvl>
    <w:lvl w:ilvl="7">
      <w:start w:val="1"/>
      <w:numFmt w:val="lowerLetter"/>
      <w:suff w:val="tab"/>
      <w:lvlText w:val="%8."/>
      <w:pPr>
        <w:widowControl w:val="0"/>
        <w:ind w:hanging="360" w:left="5760"/>
      </w:pPr>
    </w:lvl>
    <w:lvl w:ilvl="8">
      <w:start w:val="1"/>
      <w:numFmt w:val="lowerRoman"/>
      <w:suff w:val="tab"/>
      <w:lvlText w:val="%9."/>
      <w:lvlJc w:val="right"/>
      <w:pPr>
        <w:widowControl w:val="0"/>
        <w:ind w:hanging="360" w:left="6480"/>
      </w:pPr>
    </w:lvl>
  </w:abstractNum>
  <w:abstractNum w:abstractNumId="38">
    <w:lvl w:ilvl="0">
      <w:start w:val="1"/>
      <w:numFmt w:val="decimal"/>
      <w:suff w:val="tab"/>
      <w:lvlText w:val="%1."/>
      <w:pPr>
        <w:widowControl w:val="0"/>
        <w:ind w:hanging="360" w:left="720"/>
      </w:pPr>
    </w:lvl>
    <w:lvl w:ilvl="1">
      <w:start w:val="1"/>
      <w:numFmt w:val="lowerLetter"/>
      <w:suff w:val="tab"/>
      <w:lvlText w:val="%2."/>
      <w:pPr>
        <w:widowControl w:val="0"/>
        <w:ind w:hanging="360" w:left="1440"/>
      </w:pPr>
    </w:lvl>
    <w:lvl w:ilvl="2">
      <w:start w:val="1"/>
      <w:numFmt w:val="lowerRoman"/>
      <w:suff w:val="tab"/>
      <w:lvlText w:val="%3."/>
      <w:lvlJc w:val="right"/>
      <w:pPr>
        <w:widowControl w:val="0"/>
        <w:ind w:hanging="360" w:left="2160"/>
      </w:pPr>
    </w:lvl>
    <w:lvl w:ilvl="3">
      <w:start w:val="1"/>
      <w:numFmt w:val="decimal"/>
      <w:suff w:val="tab"/>
      <w:lvlText w:val="%4."/>
      <w:pPr>
        <w:widowControl w:val="0"/>
        <w:ind w:hanging="360" w:left="2880"/>
      </w:pPr>
    </w:lvl>
    <w:lvl w:ilvl="4">
      <w:start w:val="1"/>
      <w:numFmt w:val="lowerLetter"/>
      <w:suff w:val="tab"/>
      <w:lvlText w:val="%5."/>
      <w:pPr>
        <w:widowControl w:val="0"/>
        <w:ind w:hanging="360" w:left="3600"/>
      </w:pPr>
    </w:lvl>
    <w:lvl w:ilvl="5">
      <w:start w:val="1"/>
      <w:numFmt w:val="lowerRoman"/>
      <w:suff w:val="tab"/>
      <w:lvlText w:val="%6."/>
      <w:lvlJc w:val="right"/>
      <w:pPr>
        <w:widowControl w:val="0"/>
        <w:ind w:hanging="360" w:left="4320"/>
      </w:pPr>
    </w:lvl>
    <w:lvl w:ilvl="6">
      <w:start w:val="1"/>
      <w:numFmt w:val="decimal"/>
      <w:suff w:val="tab"/>
      <w:lvlText w:val="%7."/>
      <w:pPr>
        <w:widowControl w:val="0"/>
        <w:ind w:hanging="360" w:left="5040"/>
      </w:pPr>
    </w:lvl>
    <w:lvl w:ilvl="7">
      <w:start w:val="1"/>
      <w:numFmt w:val="lowerLetter"/>
      <w:suff w:val="tab"/>
      <w:lvlText w:val="%8."/>
      <w:pPr>
        <w:widowControl w:val="0"/>
        <w:ind w:hanging="360" w:left="5760"/>
      </w:pPr>
    </w:lvl>
    <w:lvl w:ilvl="8">
      <w:start w:val="1"/>
      <w:numFmt w:val="lowerRoman"/>
      <w:suff w:val="tab"/>
      <w:lvlText w:val="%9."/>
      <w:lvlJc w:val="right"/>
      <w:pPr>
        <w:widowControl w:val="0"/>
        <w:ind w:hanging="360" w:left="6480"/>
      </w:pPr>
    </w:lvl>
  </w:abstractNum>
  <w:abstractNum w:abstractNumId="39">
    <w:lvl w:ilvl="0">
      <w:numFmt w:val="bullet"/>
      <w:suff w:val="tab"/>
      <w:lvlText w:val=""/>
      <w:pPr>
        <w:widowControl w:val="0"/>
        <w:ind w:hanging="360" w:left="720"/>
      </w:pPr>
      <w:rPr>
        <w:rFonts w:ascii="Symbol" w:hAnsi="Symbol"/>
      </w:rPr>
    </w:lvl>
    <w:lvl w:ilvl="1">
      <w:numFmt w:val="bullet"/>
      <w:suff w:val="tab"/>
      <w:lvlText w:val="o"/>
      <w:pPr>
        <w:widowControl w:val="0"/>
        <w:ind w:hanging="360" w:left="1440"/>
      </w:pPr>
      <w:rPr>
        <w:rFonts w:ascii="Courier New" w:hAnsi="Courier New"/>
      </w:rPr>
    </w:lvl>
    <w:lvl w:ilvl="2">
      <w:numFmt w:val="bullet"/>
      <w:suff w:val="tab"/>
      <w:lvlText w:val=""/>
      <w:pPr>
        <w:widowControl w:val="0"/>
        <w:ind w:hanging="360" w:left="2160"/>
      </w:pPr>
      <w:rPr>
        <w:rFonts w:ascii="Wingdings" w:hAnsi="Wingdings"/>
      </w:rPr>
    </w:lvl>
    <w:lvl w:ilvl="3">
      <w:numFmt w:val="bullet"/>
      <w:suff w:val="tab"/>
      <w:lvlText w:val=""/>
      <w:pPr>
        <w:widowControl w:val="0"/>
        <w:ind w:hanging="360" w:left="2880"/>
      </w:pPr>
      <w:rPr>
        <w:rFonts w:ascii="Symbol" w:hAnsi="Symbol"/>
      </w:rPr>
    </w:lvl>
    <w:lvl w:ilvl="4">
      <w:numFmt w:val="bullet"/>
      <w:suff w:val="tab"/>
      <w:lvlText w:val="o"/>
      <w:pPr>
        <w:widowControl w:val="0"/>
        <w:ind w:hanging="360" w:left="3600"/>
      </w:pPr>
      <w:rPr>
        <w:rFonts w:ascii="Courier New" w:hAnsi="Courier New"/>
      </w:rPr>
    </w:lvl>
    <w:lvl w:ilvl="5">
      <w:numFmt w:val="bullet"/>
      <w:suff w:val="tab"/>
      <w:lvlText w:val=""/>
      <w:pPr>
        <w:widowControl w:val="0"/>
        <w:ind w:hanging="360" w:left="4320"/>
      </w:pPr>
      <w:rPr>
        <w:rFonts w:ascii="Wingdings" w:hAnsi="Wingdings"/>
      </w:rPr>
    </w:lvl>
    <w:lvl w:ilvl="6">
      <w:numFmt w:val="bullet"/>
      <w:suff w:val="tab"/>
      <w:lvlText w:val=""/>
      <w:pPr>
        <w:widowControl w:val="0"/>
        <w:ind w:hanging="360" w:left="5040"/>
      </w:pPr>
      <w:rPr>
        <w:rFonts w:ascii="Symbol" w:hAnsi="Symbol"/>
      </w:rPr>
    </w:lvl>
    <w:lvl w:ilvl="7">
      <w:numFmt w:val="bullet"/>
      <w:suff w:val="tab"/>
      <w:lvlText w:val="o"/>
      <w:pPr>
        <w:widowControl w:val="0"/>
        <w:ind w:hanging="360" w:left="5760"/>
      </w:pPr>
      <w:rPr>
        <w:rFonts w:ascii="Courier New" w:hAnsi="Courier New"/>
      </w:rPr>
    </w:lvl>
    <w:lvl w:ilvl="8">
      <w:numFmt w:val="bullet"/>
      <w:suff w:val="tab"/>
      <w:lvlText w:val=""/>
      <w:pPr>
        <w:widowControl w:val="0"/>
        <w:ind w:hanging="360" w:left="6480"/>
      </w:pPr>
      <w:rPr>
        <w:rFonts w:ascii="Wingdings" w:hAnsi="Wingdings"/>
      </w:rPr>
    </w:lvl>
  </w:abstractNum>
  <w:abstractNum w:abstractNumId="40">
    <w:lvl w:ilvl="0">
      <w:start w:val="1"/>
      <w:numFmt w:val="decimal"/>
      <w:suff w:val="tab"/>
      <w:lvlText w:val="%1."/>
      <w:pPr>
        <w:widowControl w:val="0"/>
        <w:ind w:hanging="360" w:left="720"/>
      </w:pPr>
    </w:lvl>
    <w:lvl w:ilvl="1">
      <w:start w:val="1"/>
      <w:numFmt w:val="lowerLetter"/>
      <w:suff w:val="tab"/>
      <w:lvlText w:val="%2."/>
      <w:pPr>
        <w:widowControl w:val="0"/>
        <w:ind w:hanging="360" w:left="1440"/>
      </w:pPr>
    </w:lvl>
    <w:lvl w:ilvl="2">
      <w:start w:val="1"/>
      <w:numFmt w:val="lowerRoman"/>
      <w:suff w:val="tab"/>
      <w:lvlText w:val="%3."/>
      <w:lvlJc w:val="right"/>
      <w:pPr>
        <w:widowControl w:val="0"/>
        <w:ind w:hanging="360" w:left="2160"/>
      </w:pPr>
    </w:lvl>
    <w:lvl w:ilvl="3">
      <w:start w:val="1"/>
      <w:numFmt w:val="decimal"/>
      <w:suff w:val="tab"/>
      <w:lvlText w:val="%4."/>
      <w:pPr>
        <w:widowControl w:val="0"/>
        <w:ind w:hanging="360" w:left="2880"/>
      </w:pPr>
    </w:lvl>
    <w:lvl w:ilvl="4">
      <w:start w:val="1"/>
      <w:numFmt w:val="lowerLetter"/>
      <w:suff w:val="tab"/>
      <w:lvlText w:val="%5."/>
      <w:pPr>
        <w:widowControl w:val="0"/>
        <w:ind w:hanging="360" w:left="3600"/>
      </w:pPr>
    </w:lvl>
    <w:lvl w:ilvl="5">
      <w:start w:val="1"/>
      <w:numFmt w:val="lowerRoman"/>
      <w:suff w:val="tab"/>
      <w:lvlText w:val="%6."/>
      <w:lvlJc w:val="right"/>
      <w:pPr>
        <w:widowControl w:val="0"/>
        <w:ind w:hanging="360" w:left="4320"/>
      </w:pPr>
    </w:lvl>
    <w:lvl w:ilvl="6">
      <w:start w:val="1"/>
      <w:numFmt w:val="decimal"/>
      <w:suff w:val="tab"/>
      <w:lvlText w:val="%7."/>
      <w:pPr>
        <w:widowControl w:val="0"/>
        <w:ind w:hanging="360" w:left="5040"/>
      </w:pPr>
    </w:lvl>
    <w:lvl w:ilvl="7">
      <w:start w:val="1"/>
      <w:numFmt w:val="lowerLetter"/>
      <w:suff w:val="tab"/>
      <w:lvlText w:val="%8."/>
      <w:pPr>
        <w:widowControl w:val="0"/>
        <w:ind w:hanging="360" w:left="5760"/>
      </w:pPr>
    </w:lvl>
    <w:lvl w:ilvl="8">
      <w:start w:val="1"/>
      <w:numFmt w:val="lowerRoman"/>
      <w:suff w:val="tab"/>
      <w:lvlText w:val="%9."/>
      <w:lvlJc w:val="right"/>
      <w:pPr>
        <w:widowControl w:val="0"/>
        <w:ind w:hanging="360" w:left="6480"/>
      </w:pPr>
    </w:lvl>
  </w:abstractNum>
  <w:abstractNum w:abstractNumId="41">
    <w:lvl w:ilvl="0">
      <w:start w:val="1"/>
      <w:numFmt w:val="decimal"/>
      <w:suff w:val="tab"/>
      <w:lvlText w:val="%1."/>
      <w:pPr>
        <w:widowControl w:val="0"/>
        <w:ind w:hanging="360" w:left="720"/>
      </w:pPr>
    </w:lvl>
    <w:lvl w:ilvl="1">
      <w:start w:val="1"/>
      <w:numFmt w:val="lowerLetter"/>
      <w:suff w:val="tab"/>
      <w:lvlText w:val="%2."/>
      <w:pPr>
        <w:widowControl w:val="0"/>
        <w:ind w:hanging="360" w:left="1440"/>
      </w:pPr>
    </w:lvl>
    <w:lvl w:ilvl="2">
      <w:start w:val="1"/>
      <w:numFmt w:val="lowerRoman"/>
      <w:suff w:val="tab"/>
      <w:lvlText w:val="%3."/>
      <w:lvlJc w:val="right"/>
      <w:pPr>
        <w:widowControl w:val="0"/>
        <w:ind w:hanging="360" w:left="2160"/>
      </w:pPr>
    </w:lvl>
    <w:lvl w:ilvl="3">
      <w:start w:val="1"/>
      <w:numFmt w:val="decimal"/>
      <w:suff w:val="tab"/>
      <w:lvlText w:val="%4."/>
      <w:pPr>
        <w:widowControl w:val="0"/>
        <w:ind w:hanging="360" w:left="2880"/>
      </w:pPr>
    </w:lvl>
    <w:lvl w:ilvl="4">
      <w:start w:val="1"/>
      <w:numFmt w:val="lowerLetter"/>
      <w:suff w:val="tab"/>
      <w:lvlText w:val="%5."/>
      <w:pPr>
        <w:widowControl w:val="0"/>
        <w:ind w:hanging="360" w:left="3600"/>
      </w:pPr>
    </w:lvl>
    <w:lvl w:ilvl="5">
      <w:start w:val="1"/>
      <w:numFmt w:val="lowerRoman"/>
      <w:suff w:val="tab"/>
      <w:lvlText w:val="%6."/>
      <w:lvlJc w:val="right"/>
      <w:pPr>
        <w:widowControl w:val="0"/>
        <w:ind w:hanging="360" w:left="4320"/>
      </w:pPr>
    </w:lvl>
    <w:lvl w:ilvl="6">
      <w:start w:val="1"/>
      <w:numFmt w:val="decimal"/>
      <w:suff w:val="tab"/>
      <w:lvlText w:val="%7."/>
      <w:pPr>
        <w:widowControl w:val="0"/>
        <w:ind w:hanging="360" w:left="5040"/>
      </w:pPr>
    </w:lvl>
    <w:lvl w:ilvl="7">
      <w:start w:val="1"/>
      <w:numFmt w:val="lowerLetter"/>
      <w:suff w:val="tab"/>
      <w:lvlText w:val="%8."/>
      <w:pPr>
        <w:widowControl w:val="0"/>
        <w:ind w:hanging="360" w:left="5760"/>
      </w:pPr>
    </w:lvl>
    <w:lvl w:ilvl="8">
      <w:start w:val="1"/>
      <w:numFmt w:val="lowerRoman"/>
      <w:suff w:val="tab"/>
      <w:lvlText w:val="%9."/>
      <w:lvlJc w:val="right"/>
      <w:pPr>
        <w:widowControl w:val="0"/>
        <w:ind w:hanging="360" w:left="6480"/>
      </w:pPr>
    </w:lvl>
  </w:abstractNum>
  <w:abstractNum w:abstractNumId="42">
    <w:lvl w:ilvl="0">
      <w:start w:val="1"/>
      <w:numFmt w:val="decimal"/>
      <w:suff w:val="tab"/>
      <w:lvlText w:val="%1."/>
      <w:pPr>
        <w:widowControl w:val="0"/>
        <w:ind w:hanging="360" w:left="720"/>
      </w:pPr>
    </w:lvl>
    <w:lvl w:ilvl="1">
      <w:start w:val="1"/>
      <w:numFmt w:val="lowerLetter"/>
      <w:suff w:val="tab"/>
      <w:lvlText w:val="%2."/>
      <w:pPr>
        <w:widowControl w:val="0"/>
        <w:ind w:hanging="360" w:left="1440"/>
      </w:pPr>
    </w:lvl>
    <w:lvl w:ilvl="2">
      <w:start w:val="1"/>
      <w:numFmt w:val="lowerRoman"/>
      <w:suff w:val="tab"/>
      <w:lvlText w:val="%3."/>
      <w:lvlJc w:val="right"/>
      <w:pPr>
        <w:widowControl w:val="0"/>
        <w:ind w:hanging="360" w:left="2160"/>
      </w:pPr>
    </w:lvl>
    <w:lvl w:ilvl="3">
      <w:start w:val="1"/>
      <w:numFmt w:val="decimal"/>
      <w:suff w:val="tab"/>
      <w:lvlText w:val="%4."/>
      <w:pPr>
        <w:widowControl w:val="0"/>
        <w:ind w:hanging="360" w:left="2880"/>
      </w:pPr>
    </w:lvl>
    <w:lvl w:ilvl="4">
      <w:start w:val="1"/>
      <w:numFmt w:val="lowerLetter"/>
      <w:suff w:val="tab"/>
      <w:lvlText w:val="%5."/>
      <w:pPr>
        <w:widowControl w:val="0"/>
        <w:ind w:hanging="360" w:left="3600"/>
      </w:pPr>
    </w:lvl>
    <w:lvl w:ilvl="5">
      <w:start w:val="1"/>
      <w:numFmt w:val="lowerRoman"/>
      <w:suff w:val="tab"/>
      <w:lvlText w:val="%6."/>
      <w:lvlJc w:val="right"/>
      <w:pPr>
        <w:widowControl w:val="0"/>
        <w:ind w:hanging="360" w:left="4320"/>
      </w:pPr>
    </w:lvl>
    <w:lvl w:ilvl="6">
      <w:start w:val="1"/>
      <w:numFmt w:val="decimal"/>
      <w:suff w:val="tab"/>
      <w:lvlText w:val="%7."/>
      <w:pPr>
        <w:widowControl w:val="0"/>
        <w:ind w:hanging="360" w:left="5040"/>
      </w:pPr>
    </w:lvl>
    <w:lvl w:ilvl="7">
      <w:start w:val="1"/>
      <w:numFmt w:val="lowerLetter"/>
      <w:suff w:val="tab"/>
      <w:lvlText w:val="%8."/>
      <w:pPr>
        <w:widowControl w:val="0"/>
        <w:ind w:hanging="360" w:left="5760"/>
      </w:pPr>
    </w:lvl>
    <w:lvl w:ilvl="8">
      <w:start w:val="1"/>
      <w:numFmt w:val="lowerRoman"/>
      <w:suff w:val="tab"/>
      <w:lvlText w:val="%9."/>
      <w:lvlJc w:val="right"/>
      <w:pPr>
        <w:widowControl w:val="0"/>
        <w:ind w:hanging="360" w:left="6480"/>
      </w:pPr>
    </w:lvl>
  </w:abstractNum>
  <w:abstractNum w:abstractNumId="43">
    <w:lvl w:ilvl="0">
      <w:start w:val="1"/>
      <w:numFmt w:val="decimal"/>
      <w:suff w:val="tab"/>
      <w:lvlText w:val="%1."/>
      <w:pPr>
        <w:widowControl w:val="0"/>
        <w:ind w:hanging="360" w:left="720"/>
      </w:pPr>
    </w:lvl>
    <w:lvl w:ilvl="1">
      <w:start w:val="1"/>
      <w:numFmt w:val="lowerLetter"/>
      <w:suff w:val="tab"/>
      <w:lvlText w:val="%2."/>
      <w:pPr>
        <w:widowControl w:val="0"/>
        <w:ind w:hanging="360" w:left="1440"/>
      </w:pPr>
    </w:lvl>
    <w:lvl w:ilvl="2">
      <w:start w:val="1"/>
      <w:numFmt w:val="lowerRoman"/>
      <w:suff w:val="tab"/>
      <w:lvlText w:val="%3."/>
      <w:lvlJc w:val="right"/>
      <w:pPr>
        <w:widowControl w:val="0"/>
        <w:ind w:hanging="360" w:left="2160"/>
      </w:pPr>
    </w:lvl>
    <w:lvl w:ilvl="3">
      <w:start w:val="1"/>
      <w:numFmt w:val="decimal"/>
      <w:suff w:val="tab"/>
      <w:lvlText w:val="%4."/>
      <w:pPr>
        <w:widowControl w:val="0"/>
        <w:ind w:hanging="360" w:left="2880"/>
      </w:pPr>
    </w:lvl>
    <w:lvl w:ilvl="4">
      <w:start w:val="1"/>
      <w:numFmt w:val="lowerLetter"/>
      <w:suff w:val="tab"/>
      <w:lvlText w:val="%5."/>
      <w:pPr>
        <w:widowControl w:val="0"/>
        <w:ind w:hanging="360" w:left="3600"/>
      </w:pPr>
    </w:lvl>
    <w:lvl w:ilvl="5">
      <w:start w:val="1"/>
      <w:numFmt w:val="lowerRoman"/>
      <w:suff w:val="tab"/>
      <w:lvlText w:val="%6."/>
      <w:lvlJc w:val="right"/>
      <w:pPr>
        <w:widowControl w:val="0"/>
        <w:ind w:hanging="360" w:left="4320"/>
      </w:pPr>
    </w:lvl>
    <w:lvl w:ilvl="6">
      <w:start w:val="1"/>
      <w:numFmt w:val="decimal"/>
      <w:suff w:val="tab"/>
      <w:lvlText w:val="%7."/>
      <w:pPr>
        <w:widowControl w:val="0"/>
        <w:ind w:hanging="360" w:left="5040"/>
      </w:pPr>
    </w:lvl>
    <w:lvl w:ilvl="7">
      <w:start w:val="1"/>
      <w:numFmt w:val="lowerLetter"/>
      <w:suff w:val="tab"/>
      <w:lvlText w:val="%8."/>
      <w:pPr>
        <w:widowControl w:val="0"/>
        <w:ind w:hanging="360" w:left="5760"/>
      </w:pPr>
    </w:lvl>
    <w:lvl w:ilvl="8">
      <w:start w:val="1"/>
      <w:numFmt w:val="lowerRoman"/>
      <w:suff w:val="tab"/>
      <w:lvlText w:val="%9."/>
      <w:lvlJc w:val="right"/>
      <w:pPr>
        <w:widowControl w:val="0"/>
        <w:ind w:hanging="360" w:left="6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widowControl w:val="0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default="1" w:styleId="Style_1_ch" w:type="character">
    <w:name w:val="Normal"/>
    <w:link w:val="Style_1"/>
    <w:rPr>
      <w:rFonts w:ascii="XO Thames" w:hAnsi="XO Thames"/>
      <w:sz w:val="28"/>
    </w:rPr>
  </w:style>
  <w:style w:styleId="Style_2" w:type="paragraph">
    <w:name w:val="toc 2"/>
    <w:next w:val="Style_1"/>
    <w:link w:val="Style_2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4_ch" w:type="character">
    <w:name w:val="Header and Footer"/>
    <w:link w:val="Style_14"/>
    <w:rPr>
      <w:rFonts w:ascii="XO Thames" w:hAnsi="XO Thames"/>
      <w:sz w:val="20"/>
    </w:rPr>
  </w:style>
  <w:style w:styleId="Style_15" w:type="paragraph">
    <w:name w:val="toc 9"/>
    <w:next w:val="Style_1"/>
    <w:link w:val="Style_15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1"/>
    <w:link w:val="Style_18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Title"/>
    <w:next w:val="Style_1"/>
    <w:link w:val="Style_19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9_ch" w:type="character">
    <w:name w:val="Title"/>
    <w:link w:val="Style_19"/>
    <w:rPr>
      <w:rFonts w:ascii="XO Thames" w:hAnsi="XO Thames"/>
      <w:b w:val="1"/>
      <w:caps w:val="1"/>
      <w:sz w:val="40"/>
    </w:rPr>
  </w:style>
  <w:style w:styleId="Style_20" w:type="paragraph">
    <w:name w:val="heading 4"/>
    <w:next w:val="Style_1"/>
    <w:link w:val="Style_20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0_ch" w:type="character">
    <w:name w:val="heading 4"/>
    <w:link w:val="Style_20"/>
    <w:rPr>
      <w:rFonts w:ascii="XO Thames" w:hAnsi="XO Thames"/>
      <w:b w:val="1"/>
      <w:sz w:val="24"/>
    </w:rPr>
  </w:style>
  <w:style w:styleId="Style_21" w:type="paragraph">
    <w:name w:val="heading 2"/>
    <w:next w:val="Style_1"/>
    <w:link w:val="Style_21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1_ch" w:type="character">
    <w:name w:val="heading 2"/>
    <w:link w:val="Style_21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2026-07-17T15:58:45Z</dcterms:created>
  <dcterms:modified xsi:type="dcterms:W3CDTF">2026-07-17T15:58:45Z</dcterms:modified>
</cp:coreProperties>
</file>